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ElectralinkResponseTable"/>
        <w:tblW w:w="13840" w:type="dxa"/>
        <w:tblInd w:w="108" w:type="dxa"/>
        <w:tblLayout w:type="fixed"/>
        <w:tblLook w:val="04A0" w:firstRow="1" w:lastRow="0" w:firstColumn="1" w:lastColumn="0" w:noHBand="0" w:noVBand="1"/>
      </w:tblPr>
      <w:tblGrid>
        <w:gridCol w:w="1561"/>
        <w:gridCol w:w="1715"/>
        <w:gridCol w:w="6959"/>
        <w:gridCol w:w="3605"/>
      </w:tblGrid>
      <w:tr w:rsidR="005023A8" w:rsidRPr="003A569C" w14:paraId="3E35985D" w14:textId="77777777" w:rsidTr="005023A8">
        <w:trPr>
          <w:cnfStyle w:val="100000000000" w:firstRow="1" w:lastRow="0" w:firstColumn="0" w:lastColumn="0" w:oddVBand="0" w:evenVBand="0" w:oddHBand="0" w:evenHBand="0" w:firstRowFirstColumn="0" w:firstRowLastColumn="0" w:lastRowFirstColumn="0" w:lastRowLastColumn="0"/>
        </w:trPr>
        <w:tc>
          <w:tcPr>
            <w:tcW w:w="1561" w:type="dxa"/>
          </w:tcPr>
          <w:p w14:paraId="234E1579" w14:textId="77777777" w:rsidR="005023A8" w:rsidRPr="003A569C" w:rsidRDefault="005023A8" w:rsidP="00131490">
            <w:pPr>
              <w:pStyle w:val="ColumnHeading"/>
              <w:rPr>
                <w:szCs w:val="20"/>
              </w:rPr>
            </w:pPr>
            <w:bookmarkStart w:id="0" w:name="dcusa_response1"/>
            <w:r w:rsidRPr="003A569C">
              <w:rPr>
                <w:szCs w:val="20"/>
              </w:rPr>
              <w:t>Company</w:t>
            </w:r>
          </w:p>
        </w:tc>
        <w:tc>
          <w:tcPr>
            <w:tcW w:w="1715" w:type="dxa"/>
          </w:tcPr>
          <w:p w14:paraId="059A7C22" w14:textId="77777777" w:rsidR="005023A8" w:rsidRPr="003A569C" w:rsidRDefault="005023A8" w:rsidP="00131490">
            <w:pPr>
              <w:pStyle w:val="ColumnHeading"/>
              <w:rPr>
                <w:szCs w:val="20"/>
              </w:rPr>
            </w:pPr>
            <w:r w:rsidRPr="003A569C">
              <w:rPr>
                <w:szCs w:val="20"/>
              </w:rPr>
              <w:t>Confidential/</w:t>
            </w:r>
          </w:p>
          <w:p w14:paraId="1298C82C" w14:textId="77777777" w:rsidR="005023A8" w:rsidRPr="003A569C" w:rsidRDefault="005023A8" w:rsidP="00131490">
            <w:pPr>
              <w:pStyle w:val="ColumnHeading"/>
              <w:rPr>
                <w:szCs w:val="20"/>
              </w:rPr>
            </w:pPr>
            <w:r w:rsidRPr="003A569C">
              <w:rPr>
                <w:szCs w:val="20"/>
              </w:rPr>
              <w:t>Anonymous</w:t>
            </w:r>
          </w:p>
        </w:tc>
        <w:tc>
          <w:tcPr>
            <w:tcW w:w="6959" w:type="dxa"/>
          </w:tcPr>
          <w:p w14:paraId="0A43ECB8" w14:textId="77777777" w:rsidR="005023A8" w:rsidRPr="003A569C" w:rsidRDefault="005023A8" w:rsidP="00131490">
            <w:pPr>
              <w:pStyle w:val="Question"/>
              <w:rPr>
                <w:szCs w:val="20"/>
              </w:rPr>
            </w:pPr>
            <w:r w:rsidRPr="003A569C">
              <w:rPr>
                <w:szCs w:val="20"/>
              </w:rPr>
              <w:t>Do you understand the intent of DCP 295?</w:t>
            </w:r>
          </w:p>
        </w:tc>
        <w:tc>
          <w:tcPr>
            <w:tcW w:w="3605" w:type="dxa"/>
          </w:tcPr>
          <w:p w14:paraId="6ADD132D" w14:textId="77777777" w:rsidR="005023A8" w:rsidRPr="005023A8" w:rsidRDefault="005023A8" w:rsidP="005023A8">
            <w:pPr>
              <w:pStyle w:val="Question"/>
              <w:numPr>
                <w:ilvl w:val="0"/>
                <w:numId w:val="0"/>
              </w:numPr>
              <w:rPr>
                <w:szCs w:val="20"/>
                <w:lang w:val="en-GB"/>
              </w:rPr>
            </w:pPr>
            <w:r>
              <w:rPr>
                <w:szCs w:val="20"/>
                <w:lang w:val="en-GB"/>
              </w:rPr>
              <w:t xml:space="preserve"> Working Group Comments</w:t>
            </w:r>
          </w:p>
        </w:tc>
      </w:tr>
      <w:tr w:rsidR="005023A8" w:rsidRPr="003A569C" w14:paraId="6DC29C5F" w14:textId="77777777" w:rsidTr="005023A8">
        <w:tc>
          <w:tcPr>
            <w:tcW w:w="1561" w:type="dxa"/>
          </w:tcPr>
          <w:p w14:paraId="2922FABC" w14:textId="77777777" w:rsidR="005023A8" w:rsidRPr="003A6C47" w:rsidRDefault="003A6C47" w:rsidP="00131490">
            <w:pPr>
              <w:pStyle w:val="BodyTextNoSpacing"/>
              <w:rPr>
                <w:szCs w:val="20"/>
                <w:lang w:val="en-GB"/>
              </w:rPr>
            </w:pPr>
            <w:r>
              <w:rPr>
                <w:szCs w:val="20"/>
                <w:lang w:val="en-GB"/>
              </w:rPr>
              <w:t>GFP Trading</w:t>
            </w:r>
          </w:p>
        </w:tc>
        <w:tc>
          <w:tcPr>
            <w:tcW w:w="1715" w:type="dxa"/>
          </w:tcPr>
          <w:p w14:paraId="3DF9B4B2" w14:textId="77777777" w:rsidR="005023A8" w:rsidRPr="003A6C47" w:rsidRDefault="003A6C47" w:rsidP="00131490">
            <w:pPr>
              <w:pStyle w:val="BodyTextNoSpacing"/>
              <w:rPr>
                <w:szCs w:val="20"/>
                <w:lang w:val="en-GB"/>
              </w:rPr>
            </w:pPr>
            <w:r>
              <w:rPr>
                <w:szCs w:val="20"/>
                <w:lang w:val="en-GB"/>
              </w:rPr>
              <w:t>Non-Confidential</w:t>
            </w:r>
          </w:p>
        </w:tc>
        <w:tc>
          <w:tcPr>
            <w:tcW w:w="6959" w:type="dxa"/>
          </w:tcPr>
          <w:p w14:paraId="2F95E58F" w14:textId="070170FD" w:rsidR="005023A8" w:rsidRPr="003A6C47" w:rsidRDefault="003A6C47" w:rsidP="00131490">
            <w:pPr>
              <w:pStyle w:val="BodyTextNoSpacing"/>
              <w:rPr>
                <w:szCs w:val="20"/>
                <w:lang w:val="en-GB"/>
              </w:rPr>
            </w:pPr>
            <w:r>
              <w:rPr>
                <w:szCs w:val="20"/>
                <w:lang w:val="en-GB"/>
              </w:rPr>
              <w:t>Yes</w:t>
            </w:r>
          </w:p>
        </w:tc>
        <w:tc>
          <w:tcPr>
            <w:tcW w:w="3605" w:type="dxa"/>
          </w:tcPr>
          <w:p w14:paraId="24947113" w14:textId="72BB3DEA" w:rsidR="005023A8" w:rsidRPr="009606BA" w:rsidRDefault="006E1824" w:rsidP="00131490">
            <w:pPr>
              <w:pStyle w:val="BodyTextNoSpacing"/>
              <w:rPr>
                <w:szCs w:val="20"/>
                <w:lang w:val="en-GB"/>
              </w:rPr>
            </w:pPr>
            <w:r>
              <w:rPr>
                <w:szCs w:val="20"/>
                <w:lang w:val="en-GB"/>
              </w:rPr>
              <w:t>Noted</w:t>
            </w:r>
          </w:p>
        </w:tc>
      </w:tr>
      <w:tr w:rsidR="0028465B" w:rsidRPr="003A569C" w14:paraId="1AA8448C" w14:textId="77777777" w:rsidTr="005023A8">
        <w:tc>
          <w:tcPr>
            <w:tcW w:w="1561" w:type="dxa"/>
          </w:tcPr>
          <w:p w14:paraId="5DF5EABC" w14:textId="75B0DE94" w:rsidR="0028465B" w:rsidRPr="003A569C" w:rsidRDefault="0028465B" w:rsidP="0028465B">
            <w:pPr>
              <w:pStyle w:val="BodyTextNoSpacing"/>
              <w:rPr>
                <w:szCs w:val="20"/>
              </w:rPr>
            </w:pPr>
            <w:r>
              <w:rPr>
                <w:szCs w:val="20"/>
                <w:lang w:val="en-GB"/>
              </w:rPr>
              <w:t xml:space="preserve">SP Distribution and SP </w:t>
            </w:r>
            <w:proofErr w:type="spellStart"/>
            <w:r>
              <w:rPr>
                <w:szCs w:val="20"/>
                <w:lang w:val="en-GB"/>
              </w:rPr>
              <w:t>Manweb</w:t>
            </w:r>
            <w:proofErr w:type="spellEnd"/>
          </w:p>
        </w:tc>
        <w:tc>
          <w:tcPr>
            <w:tcW w:w="1715" w:type="dxa"/>
          </w:tcPr>
          <w:p w14:paraId="3E3B22D0" w14:textId="1D57D7A4" w:rsidR="0028465B" w:rsidRPr="003A569C" w:rsidRDefault="0028465B" w:rsidP="0028465B">
            <w:pPr>
              <w:pStyle w:val="BodyTextNoSpacing"/>
              <w:rPr>
                <w:szCs w:val="20"/>
              </w:rPr>
            </w:pPr>
            <w:r>
              <w:rPr>
                <w:szCs w:val="20"/>
                <w:lang w:val="en-GB"/>
              </w:rPr>
              <w:t>Non-Confidential</w:t>
            </w:r>
          </w:p>
        </w:tc>
        <w:tc>
          <w:tcPr>
            <w:tcW w:w="6959" w:type="dxa"/>
          </w:tcPr>
          <w:p w14:paraId="7DB34A58" w14:textId="6D782003" w:rsidR="0028465B" w:rsidRPr="0028465B" w:rsidRDefault="0028465B" w:rsidP="0028465B">
            <w:pPr>
              <w:pStyle w:val="BodyTextNoSpacing"/>
              <w:rPr>
                <w:szCs w:val="20"/>
                <w:lang w:val="en-GB"/>
              </w:rPr>
            </w:pPr>
            <w:r>
              <w:rPr>
                <w:szCs w:val="20"/>
                <w:lang w:val="en-GB"/>
              </w:rPr>
              <w:t>Yes</w:t>
            </w:r>
          </w:p>
        </w:tc>
        <w:tc>
          <w:tcPr>
            <w:tcW w:w="3605" w:type="dxa"/>
          </w:tcPr>
          <w:p w14:paraId="6238086E" w14:textId="4574CE99" w:rsidR="0028465B" w:rsidRPr="009606BA" w:rsidRDefault="006E1824" w:rsidP="0028465B">
            <w:pPr>
              <w:pStyle w:val="BodyTextNoSpacing"/>
              <w:rPr>
                <w:szCs w:val="20"/>
                <w:lang w:val="en-GB"/>
              </w:rPr>
            </w:pPr>
            <w:r>
              <w:rPr>
                <w:szCs w:val="20"/>
                <w:lang w:val="en-GB"/>
              </w:rPr>
              <w:t>Noted</w:t>
            </w:r>
          </w:p>
        </w:tc>
      </w:tr>
      <w:tr w:rsidR="00E72E0F" w:rsidRPr="003A569C" w14:paraId="1AC93D60" w14:textId="77777777" w:rsidTr="005023A8">
        <w:tc>
          <w:tcPr>
            <w:tcW w:w="1561" w:type="dxa"/>
          </w:tcPr>
          <w:p w14:paraId="445A6781" w14:textId="3F328941" w:rsidR="00E72E0F" w:rsidRPr="003A569C" w:rsidRDefault="00E72E0F" w:rsidP="00E72E0F">
            <w:pPr>
              <w:pStyle w:val="BodyTextNoSpacing"/>
              <w:rPr>
                <w:szCs w:val="20"/>
              </w:rPr>
            </w:pPr>
            <w:r>
              <w:rPr>
                <w:szCs w:val="20"/>
                <w:lang w:val="en-GB"/>
              </w:rPr>
              <w:t>Northern Powergrid</w:t>
            </w:r>
          </w:p>
        </w:tc>
        <w:tc>
          <w:tcPr>
            <w:tcW w:w="1715" w:type="dxa"/>
          </w:tcPr>
          <w:p w14:paraId="5B41A5FD" w14:textId="10C85DA8" w:rsidR="00E72E0F" w:rsidRPr="003A569C" w:rsidRDefault="00E72E0F" w:rsidP="00E72E0F">
            <w:pPr>
              <w:pStyle w:val="BodyTextNoSpacing"/>
              <w:rPr>
                <w:szCs w:val="20"/>
              </w:rPr>
            </w:pPr>
            <w:r>
              <w:rPr>
                <w:szCs w:val="20"/>
                <w:lang w:val="en-GB"/>
              </w:rPr>
              <w:t>Non-Confidential</w:t>
            </w:r>
          </w:p>
        </w:tc>
        <w:tc>
          <w:tcPr>
            <w:tcW w:w="6959" w:type="dxa"/>
          </w:tcPr>
          <w:p w14:paraId="0089CADB" w14:textId="4A4154CA" w:rsidR="00E72E0F" w:rsidRPr="00E72E0F" w:rsidRDefault="00E72E0F" w:rsidP="00E72E0F">
            <w:pPr>
              <w:pStyle w:val="BodyTextNoSpacing"/>
              <w:rPr>
                <w:szCs w:val="20"/>
                <w:lang w:val="en-GB"/>
              </w:rPr>
            </w:pPr>
            <w:r>
              <w:rPr>
                <w:szCs w:val="20"/>
                <w:lang w:val="en-GB"/>
              </w:rPr>
              <w:t>Yes</w:t>
            </w:r>
          </w:p>
        </w:tc>
        <w:tc>
          <w:tcPr>
            <w:tcW w:w="3605" w:type="dxa"/>
          </w:tcPr>
          <w:p w14:paraId="4137F545" w14:textId="4B181AC1" w:rsidR="00E72E0F" w:rsidRPr="009606BA" w:rsidRDefault="006E1824" w:rsidP="00E72E0F">
            <w:pPr>
              <w:pStyle w:val="BodyTextNoSpacing"/>
              <w:rPr>
                <w:szCs w:val="20"/>
                <w:lang w:val="en-GB"/>
              </w:rPr>
            </w:pPr>
            <w:r>
              <w:rPr>
                <w:szCs w:val="20"/>
                <w:lang w:val="en-GB"/>
              </w:rPr>
              <w:t>Noted</w:t>
            </w:r>
          </w:p>
        </w:tc>
      </w:tr>
      <w:tr w:rsidR="0088361B" w:rsidRPr="003A569C" w14:paraId="79343D00" w14:textId="77777777" w:rsidTr="005023A8">
        <w:tc>
          <w:tcPr>
            <w:tcW w:w="1561" w:type="dxa"/>
          </w:tcPr>
          <w:p w14:paraId="35443AA2" w14:textId="6B0F327D" w:rsidR="0088361B" w:rsidRPr="003A569C" w:rsidRDefault="0088361B" w:rsidP="0088361B">
            <w:pPr>
              <w:pStyle w:val="BodyTextNoSpacing"/>
              <w:rPr>
                <w:szCs w:val="20"/>
              </w:rPr>
            </w:pPr>
            <w:r>
              <w:rPr>
                <w:szCs w:val="20"/>
                <w:lang w:val="en-GB"/>
              </w:rPr>
              <w:t>British Gas</w:t>
            </w:r>
          </w:p>
        </w:tc>
        <w:tc>
          <w:tcPr>
            <w:tcW w:w="1715" w:type="dxa"/>
          </w:tcPr>
          <w:p w14:paraId="158A1985" w14:textId="4110D1AF" w:rsidR="0088361B" w:rsidRPr="003A569C" w:rsidRDefault="0088361B" w:rsidP="0088361B">
            <w:pPr>
              <w:pStyle w:val="BodyTextNoSpacing"/>
              <w:rPr>
                <w:szCs w:val="20"/>
              </w:rPr>
            </w:pPr>
            <w:r>
              <w:rPr>
                <w:szCs w:val="20"/>
                <w:lang w:val="en-GB"/>
              </w:rPr>
              <w:t xml:space="preserve">Non-Confidential </w:t>
            </w:r>
          </w:p>
        </w:tc>
        <w:tc>
          <w:tcPr>
            <w:tcW w:w="6959" w:type="dxa"/>
          </w:tcPr>
          <w:p w14:paraId="189DD225" w14:textId="77777777" w:rsidR="0088361B" w:rsidRDefault="0088361B" w:rsidP="0088361B">
            <w:pPr>
              <w:pStyle w:val="BodyTextNoSpacing"/>
              <w:rPr>
                <w:szCs w:val="20"/>
                <w:lang w:val="en-GB"/>
              </w:rPr>
            </w:pPr>
            <w:r>
              <w:rPr>
                <w:szCs w:val="20"/>
                <w:lang w:val="en-GB"/>
              </w:rPr>
              <w:t xml:space="preserve">The purpose of the Change Proposal talks about ‘facilitating’ accession to DCUSA of CVA Registrants, however the detail seems clear that the aim is to mandate accession. </w:t>
            </w:r>
          </w:p>
          <w:p w14:paraId="2032E41B" w14:textId="77777777" w:rsidR="0088361B" w:rsidRDefault="0088361B" w:rsidP="0088361B">
            <w:pPr>
              <w:pStyle w:val="BodyTextNoSpacing"/>
              <w:rPr>
                <w:szCs w:val="20"/>
                <w:lang w:val="en-GB"/>
              </w:rPr>
            </w:pPr>
            <w:r>
              <w:rPr>
                <w:szCs w:val="20"/>
                <w:lang w:val="en-GB"/>
              </w:rPr>
              <w:t xml:space="preserve">However, it is not clear for whom accession will be mandatory, or what the impact of accession will be for </w:t>
            </w:r>
            <w:proofErr w:type="gramStart"/>
            <w:r>
              <w:rPr>
                <w:szCs w:val="20"/>
                <w:lang w:val="en-GB"/>
              </w:rPr>
              <w:t>particular sites</w:t>
            </w:r>
            <w:proofErr w:type="gramEnd"/>
            <w:r>
              <w:rPr>
                <w:szCs w:val="20"/>
                <w:lang w:val="en-GB"/>
              </w:rPr>
              <w:t xml:space="preserve"> – for example it would be helpful to understand the impact for:</w:t>
            </w:r>
          </w:p>
          <w:p w14:paraId="3D318636" w14:textId="77777777" w:rsidR="0088361B" w:rsidRDefault="0088361B" w:rsidP="0088361B">
            <w:pPr>
              <w:pStyle w:val="BodyTextNoSpacing"/>
              <w:numPr>
                <w:ilvl w:val="0"/>
                <w:numId w:val="3"/>
              </w:numPr>
              <w:rPr>
                <w:szCs w:val="20"/>
                <w:lang w:val="en-GB"/>
              </w:rPr>
            </w:pPr>
            <w:r>
              <w:rPr>
                <w:szCs w:val="20"/>
                <w:lang w:val="en-GB"/>
              </w:rPr>
              <w:t>Existing CVA sites with DCUSA party as registrant</w:t>
            </w:r>
          </w:p>
          <w:p w14:paraId="0A0E439E" w14:textId="77777777" w:rsidR="0088361B" w:rsidRDefault="0088361B" w:rsidP="0088361B">
            <w:pPr>
              <w:pStyle w:val="BodyTextNoSpacing"/>
              <w:numPr>
                <w:ilvl w:val="0"/>
                <w:numId w:val="3"/>
              </w:numPr>
              <w:rPr>
                <w:szCs w:val="20"/>
                <w:lang w:val="en-GB"/>
              </w:rPr>
            </w:pPr>
            <w:r>
              <w:rPr>
                <w:szCs w:val="20"/>
                <w:lang w:val="en-GB"/>
              </w:rPr>
              <w:t>New CVA sites with DCUSA Party as registrant</w:t>
            </w:r>
          </w:p>
          <w:p w14:paraId="474328A6" w14:textId="77777777" w:rsidR="0088361B" w:rsidRDefault="0088361B" w:rsidP="0088361B">
            <w:pPr>
              <w:pStyle w:val="BodyTextNoSpacing"/>
              <w:numPr>
                <w:ilvl w:val="0"/>
                <w:numId w:val="3"/>
              </w:numPr>
              <w:rPr>
                <w:szCs w:val="20"/>
                <w:lang w:val="en-GB"/>
              </w:rPr>
            </w:pPr>
            <w:r>
              <w:rPr>
                <w:szCs w:val="20"/>
                <w:lang w:val="en-GB"/>
              </w:rPr>
              <w:t>Existing CVA sites with non-DCUSA party as registrant</w:t>
            </w:r>
          </w:p>
          <w:p w14:paraId="0A4BE7FB" w14:textId="77777777" w:rsidR="0088361B" w:rsidRDefault="0088361B" w:rsidP="0088361B">
            <w:pPr>
              <w:pStyle w:val="BodyTextNoSpacing"/>
              <w:numPr>
                <w:ilvl w:val="0"/>
                <w:numId w:val="3"/>
              </w:numPr>
              <w:rPr>
                <w:szCs w:val="20"/>
                <w:lang w:val="en-GB"/>
              </w:rPr>
            </w:pPr>
            <w:r>
              <w:rPr>
                <w:szCs w:val="20"/>
                <w:lang w:val="en-GB"/>
              </w:rPr>
              <w:t>New CVA sites with non-DCUSA party as registrant</w:t>
            </w:r>
          </w:p>
          <w:p w14:paraId="6E01AD6C" w14:textId="0FB2F793" w:rsidR="0088361B" w:rsidRPr="0088361B" w:rsidRDefault="0088361B" w:rsidP="0088361B">
            <w:pPr>
              <w:pStyle w:val="BodyTextNoSpacing"/>
              <w:numPr>
                <w:ilvl w:val="0"/>
                <w:numId w:val="3"/>
              </w:numPr>
              <w:rPr>
                <w:szCs w:val="20"/>
                <w:lang w:val="en-GB"/>
              </w:rPr>
            </w:pPr>
            <w:r>
              <w:rPr>
                <w:szCs w:val="20"/>
                <w:lang w:val="en-GB"/>
              </w:rPr>
              <w:t>Existing CVA sites with non-DCUSA party as registrant in one DNO area, if the non-DCUSA party is subsequently mandated to become a DCUSA party due to a new CVA site (potentially in another DNO area)</w:t>
            </w:r>
          </w:p>
        </w:tc>
        <w:tc>
          <w:tcPr>
            <w:tcW w:w="3605" w:type="dxa"/>
          </w:tcPr>
          <w:p w14:paraId="18EF2F99" w14:textId="6B97FB87" w:rsidR="00261774" w:rsidRDefault="007C3620" w:rsidP="007C3620">
            <w:pPr>
              <w:pStyle w:val="BodyTextNoSpacing"/>
              <w:rPr>
                <w:szCs w:val="20"/>
                <w:lang w:val="en-GB"/>
              </w:rPr>
            </w:pPr>
            <w:r>
              <w:rPr>
                <w:szCs w:val="20"/>
                <w:lang w:val="en-GB"/>
              </w:rPr>
              <w:t xml:space="preserve">The Working Group noted the response and highlight that section </w:t>
            </w:r>
            <w:r w:rsidR="00261774">
              <w:rPr>
                <w:szCs w:val="20"/>
                <w:lang w:val="en-GB"/>
              </w:rPr>
              <w:t>8.5</w:t>
            </w:r>
            <w:r>
              <w:rPr>
                <w:szCs w:val="20"/>
                <w:lang w:val="en-GB"/>
              </w:rPr>
              <w:t xml:space="preserve"> of the consultation document states some impacts on CVA Registrants, however, the Working Group welcome the chance to try to clarify this further.</w:t>
            </w:r>
          </w:p>
          <w:p w14:paraId="40996035" w14:textId="570C95F6" w:rsidR="007C3620" w:rsidRDefault="007C3620" w:rsidP="007C3620">
            <w:pPr>
              <w:pStyle w:val="BodyTextNoSpacing"/>
              <w:rPr>
                <w:szCs w:val="20"/>
                <w:lang w:val="en-GB"/>
              </w:rPr>
            </w:pPr>
          </w:p>
          <w:p w14:paraId="18E1EDDD" w14:textId="45E6F277" w:rsidR="007C3620" w:rsidRDefault="007C3620" w:rsidP="007C3620">
            <w:pPr>
              <w:pStyle w:val="BodyTextNoSpacing"/>
              <w:rPr>
                <w:szCs w:val="20"/>
                <w:lang w:val="en-GB"/>
              </w:rPr>
            </w:pPr>
            <w:r>
              <w:rPr>
                <w:szCs w:val="20"/>
                <w:lang w:val="en-GB"/>
              </w:rPr>
              <w:t xml:space="preserve">The Working Group will provide a matrix to show the </w:t>
            </w:r>
            <w:r w:rsidR="002D22B9">
              <w:rPr>
                <w:szCs w:val="20"/>
                <w:lang w:val="en-GB"/>
              </w:rPr>
              <w:t xml:space="preserve">impacts on CVA Registrants in the different scenarios in more detail to help provide further clarity. </w:t>
            </w:r>
          </w:p>
          <w:p w14:paraId="51670B95" w14:textId="40D465BF" w:rsidR="0099250D" w:rsidRPr="0099250D" w:rsidRDefault="0099250D" w:rsidP="002D22B9">
            <w:pPr>
              <w:pStyle w:val="BodyTextNoSpacing"/>
              <w:rPr>
                <w:szCs w:val="20"/>
                <w:lang w:val="en-GB"/>
              </w:rPr>
            </w:pPr>
          </w:p>
        </w:tc>
      </w:tr>
      <w:tr w:rsidR="00B90E58" w:rsidRPr="003A569C" w14:paraId="71BBA493" w14:textId="77777777" w:rsidTr="005023A8">
        <w:tc>
          <w:tcPr>
            <w:tcW w:w="1561" w:type="dxa"/>
          </w:tcPr>
          <w:p w14:paraId="64151C17" w14:textId="61667F5A" w:rsidR="00B90E58" w:rsidRPr="003A569C" w:rsidRDefault="00B90E58" w:rsidP="00B90E58">
            <w:pPr>
              <w:pStyle w:val="BodyTextNoSpacing"/>
              <w:rPr>
                <w:szCs w:val="20"/>
              </w:rPr>
            </w:pPr>
            <w:r>
              <w:rPr>
                <w:szCs w:val="20"/>
                <w:lang w:val="en-GB"/>
              </w:rPr>
              <w:t>UK Power Networks</w:t>
            </w:r>
          </w:p>
        </w:tc>
        <w:tc>
          <w:tcPr>
            <w:tcW w:w="1715" w:type="dxa"/>
          </w:tcPr>
          <w:p w14:paraId="18E37832" w14:textId="343080E1" w:rsidR="00B90E58" w:rsidRPr="003A569C" w:rsidRDefault="00B90E58" w:rsidP="00B90E58">
            <w:pPr>
              <w:pStyle w:val="BodyTextNoSpacing"/>
              <w:rPr>
                <w:szCs w:val="20"/>
              </w:rPr>
            </w:pPr>
            <w:r>
              <w:rPr>
                <w:szCs w:val="20"/>
                <w:lang w:val="en-GB"/>
              </w:rPr>
              <w:t xml:space="preserve">Non-Confidential </w:t>
            </w:r>
          </w:p>
        </w:tc>
        <w:tc>
          <w:tcPr>
            <w:tcW w:w="6959" w:type="dxa"/>
          </w:tcPr>
          <w:p w14:paraId="6986E7D5" w14:textId="3FFCA03E" w:rsidR="00B90E58" w:rsidRPr="00B90E58" w:rsidRDefault="00B90E58" w:rsidP="00B90E58">
            <w:pPr>
              <w:pStyle w:val="BodyTextNoSpacing"/>
              <w:rPr>
                <w:szCs w:val="20"/>
                <w:lang w:val="en-GB"/>
              </w:rPr>
            </w:pPr>
            <w:r>
              <w:rPr>
                <w:szCs w:val="20"/>
                <w:lang w:val="en-GB"/>
              </w:rPr>
              <w:t>Yes.</w:t>
            </w:r>
          </w:p>
        </w:tc>
        <w:tc>
          <w:tcPr>
            <w:tcW w:w="3605" w:type="dxa"/>
          </w:tcPr>
          <w:p w14:paraId="7778D621" w14:textId="1D5911E9" w:rsidR="00B90E58" w:rsidRPr="009606BA" w:rsidRDefault="006E1824" w:rsidP="00B90E58">
            <w:pPr>
              <w:pStyle w:val="BodyTextNoSpacing"/>
              <w:rPr>
                <w:szCs w:val="20"/>
                <w:lang w:val="en-GB"/>
              </w:rPr>
            </w:pPr>
            <w:r>
              <w:rPr>
                <w:szCs w:val="20"/>
                <w:lang w:val="en-GB"/>
              </w:rPr>
              <w:t>Noted</w:t>
            </w:r>
          </w:p>
        </w:tc>
      </w:tr>
      <w:tr w:rsidR="001F09C6" w:rsidRPr="003A569C" w14:paraId="5D31DC12" w14:textId="77777777" w:rsidTr="005023A8">
        <w:tc>
          <w:tcPr>
            <w:tcW w:w="1561" w:type="dxa"/>
          </w:tcPr>
          <w:p w14:paraId="46A58D85" w14:textId="0C3B5F56" w:rsidR="001F09C6" w:rsidRPr="003A569C" w:rsidRDefault="001F09C6" w:rsidP="001F09C6">
            <w:pPr>
              <w:pStyle w:val="BodyTextNoSpacing"/>
              <w:rPr>
                <w:szCs w:val="20"/>
              </w:rPr>
            </w:pPr>
            <w:r>
              <w:rPr>
                <w:szCs w:val="20"/>
                <w:lang w:val="en-GB"/>
              </w:rPr>
              <w:t>Flexible Generation Group</w:t>
            </w:r>
          </w:p>
        </w:tc>
        <w:tc>
          <w:tcPr>
            <w:tcW w:w="1715" w:type="dxa"/>
          </w:tcPr>
          <w:p w14:paraId="5832F35E" w14:textId="5CC52A5A" w:rsidR="001F09C6" w:rsidRPr="003A569C" w:rsidRDefault="001F09C6" w:rsidP="001F09C6">
            <w:pPr>
              <w:pStyle w:val="BodyTextNoSpacing"/>
              <w:rPr>
                <w:szCs w:val="20"/>
              </w:rPr>
            </w:pPr>
            <w:r>
              <w:rPr>
                <w:szCs w:val="20"/>
                <w:lang w:val="en-GB"/>
              </w:rPr>
              <w:t>Non-Confidential</w:t>
            </w:r>
          </w:p>
        </w:tc>
        <w:tc>
          <w:tcPr>
            <w:tcW w:w="6959" w:type="dxa"/>
          </w:tcPr>
          <w:p w14:paraId="35AF4500" w14:textId="6D3D5821" w:rsidR="001F09C6" w:rsidRPr="001F09C6" w:rsidRDefault="001F09C6" w:rsidP="001F09C6">
            <w:pPr>
              <w:pStyle w:val="BodyTextNoSpacing"/>
              <w:rPr>
                <w:szCs w:val="20"/>
                <w:lang w:val="en-GB"/>
              </w:rPr>
            </w:pPr>
            <w:r>
              <w:rPr>
                <w:szCs w:val="20"/>
                <w:lang w:val="en-GB"/>
              </w:rPr>
              <w:t>Yes.</w:t>
            </w:r>
          </w:p>
        </w:tc>
        <w:tc>
          <w:tcPr>
            <w:tcW w:w="3605" w:type="dxa"/>
          </w:tcPr>
          <w:p w14:paraId="1FF6E166" w14:textId="6D00A4EC" w:rsidR="001F09C6" w:rsidRPr="009606BA" w:rsidRDefault="006E1824" w:rsidP="001F09C6">
            <w:pPr>
              <w:pStyle w:val="BodyTextNoSpacing"/>
              <w:rPr>
                <w:szCs w:val="20"/>
                <w:lang w:val="en-GB"/>
              </w:rPr>
            </w:pPr>
            <w:r>
              <w:rPr>
                <w:szCs w:val="20"/>
                <w:lang w:val="en-GB"/>
              </w:rPr>
              <w:t>Noted</w:t>
            </w:r>
          </w:p>
        </w:tc>
      </w:tr>
      <w:tr w:rsidR="00006383" w:rsidRPr="003A569C" w14:paraId="0D44ED37" w14:textId="77777777" w:rsidTr="005023A8">
        <w:tc>
          <w:tcPr>
            <w:tcW w:w="1561" w:type="dxa"/>
          </w:tcPr>
          <w:p w14:paraId="7A5AFA5E" w14:textId="03220CF0" w:rsidR="00006383" w:rsidRDefault="00006383" w:rsidP="00006383">
            <w:pPr>
              <w:pStyle w:val="BodyTextNoSpacing"/>
              <w:rPr>
                <w:szCs w:val="20"/>
              </w:rPr>
            </w:pPr>
            <w:r>
              <w:rPr>
                <w:szCs w:val="20"/>
                <w:lang w:val="en-GB"/>
              </w:rPr>
              <w:lastRenderedPageBreak/>
              <w:t>Western Power Distribution</w:t>
            </w:r>
          </w:p>
        </w:tc>
        <w:tc>
          <w:tcPr>
            <w:tcW w:w="1715" w:type="dxa"/>
          </w:tcPr>
          <w:p w14:paraId="0F43EFC6" w14:textId="4C56F727" w:rsidR="00006383" w:rsidRDefault="00006383" w:rsidP="00006383">
            <w:pPr>
              <w:pStyle w:val="BodyTextNoSpacing"/>
              <w:rPr>
                <w:szCs w:val="20"/>
              </w:rPr>
            </w:pPr>
            <w:r>
              <w:rPr>
                <w:szCs w:val="20"/>
                <w:lang w:val="en-GB"/>
              </w:rPr>
              <w:t>Non-Confidential</w:t>
            </w:r>
          </w:p>
        </w:tc>
        <w:tc>
          <w:tcPr>
            <w:tcW w:w="6959" w:type="dxa"/>
          </w:tcPr>
          <w:p w14:paraId="3C5229B7" w14:textId="6177A7BC" w:rsidR="00006383" w:rsidRPr="00006383" w:rsidRDefault="00006383" w:rsidP="00006383">
            <w:pPr>
              <w:pStyle w:val="BodyTextNoSpacing"/>
              <w:rPr>
                <w:szCs w:val="20"/>
                <w:lang w:val="en-GB"/>
              </w:rPr>
            </w:pPr>
            <w:r>
              <w:rPr>
                <w:szCs w:val="20"/>
                <w:lang w:val="en-GB"/>
              </w:rPr>
              <w:t xml:space="preserve">Yes, </w:t>
            </w:r>
            <w:proofErr w:type="gramStart"/>
            <w:r>
              <w:rPr>
                <w:szCs w:val="20"/>
                <w:lang w:val="en-GB"/>
              </w:rPr>
              <w:t>The</w:t>
            </w:r>
            <w:proofErr w:type="gramEnd"/>
            <w:r>
              <w:rPr>
                <w:szCs w:val="20"/>
                <w:lang w:val="en-GB"/>
              </w:rPr>
              <w:t xml:space="preserve"> intent of this change is to simplify and standardise the process around CVA connections to Distribution Networks and their related connection and Use of System Agreements.</w:t>
            </w:r>
          </w:p>
        </w:tc>
        <w:tc>
          <w:tcPr>
            <w:tcW w:w="3605" w:type="dxa"/>
          </w:tcPr>
          <w:p w14:paraId="37172075" w14:textId="3BA036D8" w:rsidR="00006383" w:rsidRPr="006E1824" w:rsidRDefault="006E1824" w:rsidP="00006383">
            <w:pPr>
              <w:pStyle w:val="BodyTextNoSpacing"/>
              <w:rPr>
                <w:szCs w:val="20"/>
                <w:lang w:val="en-GB"/>
              </w:rPr>
            </w:pPr>
            <w:r>
              <w:rPr>
                <w:szCs w:val="20"/>
                <w:lang w:val="en-GB"/>
              </w:rPr>
              <w:t>Noted</w:t>
            </w:r>
          </w:p>
        </w:tc>
      </w:tr>
      <w:tr w:rsidR="00006383" w:rsidRPr="003A569C" w14:paraId="611D5040" w14:textId="77777777" w:rsidTr="00B90E58">
        <w:tc>
          <w:tcPr>
            <w:tcW w:w="13840" w:type="dxa"/>
            <w:gridSpan w:val="4"/>
          </w:tcPr>
          <w:p w14:paraId="5CD48C75" w14:textId="175926F6" w:rsidR="00006383" w:rsidRPr="002D22B9" w:rsidRDefault="00006383" w:rsidP="00006383">
            <w:pPr>
              <w:pStyle w:val="BodyTextNoSpacing"/>
              <w:rPr>
                <w:szCs w:val="20"/>
                <w:lang w:val="en-GB"/>
              </w:rPr>
            </w:pPr>
            <w:r>
              <w:rPr>
                <w:b/>
                <w:szCs w:val="20"/>
                <w:lang w:val="en-GB"/>
              </w:rPr>
              <w:t xml:space="preserve">Working Group Conclusions: </w:t>
            </w:r>
            <w:r w:rsidR="002D22B9">
              <w:rPr>
                <w:szCs w:val="20"/>
                <w:lang w:val="en-GB"/>
              </w:rPr>
              <w:t xml:space="preserve">The Working Group concluded that they were happy that </w:t>
            </w:r>
            <w:proofErr w:type="gramStart"/>
            <w:r w:rsidR="002D22B9">
              <w:rPr>
                <w:szCs w:val="20"/>
                <w:lang w:val="en-GB"/>
              </w:rPr>
              <w:t>the majority of</w:t>
            </w:r>
            <w:proofErr w:type="gramEnd"/>
            <w:r w:rsidR="002D22B9">
              <w:rPr>
                <w:szCs w:val="20"/>
                <w:lang w:val="en-GB"/>
              </w:rPr>
              <w:t xml:space="preserve"> respondents understood the intent of the CP and a further clarifying document will be produced to enhance industry understanding further.</w:t>
            </w:r>
          </w:p>
        </w:tc>
      </w:tr>
      <w:bookmarkEnd w:id="0"/>
    </w:tbl>
    <w:p w14:paraId="3C9C88BB" w14:textId="77777777" w:rsidR="00131490" w:rsidRPr="003A569C" w:rsidRDefault="00131490">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420"/>
        <w:gridCol w:w="1869"/>
        <w:gridCol w:w="6946"/>
        <w:gridCol w:w="3605"/>
      </w:tblGrid>
      <w:tr w:rsidR="005023A8" w:rsidRPr="003A569C" w14:paraId="2F35E33F" w14:textId="77777777" w:rsidTr="005023A8">
        <w:trPr>
          <w:cnfStyle w:val="100000000000" w:firstRow="1" w:lastRow="0" w:firstColumn="0" w:lastColumn="0" w:oddVBand="0" w:evenVBand="0" w:oddHBand="0" w:evenHBand="0" w:firstRowFirstColumn="0" w:firstRowLastColumn="0" w:lastRowFirstColumn="0" w:lastRowLastColumn="0"/>
        </w:trPr>
        <w:tc>
          <w:tcPr>
            <w:tcW w:w="1420" w:type="dxa"/>
          </w:tcPr>
          <w:p w14:paraId="5C3653D6" w14:textId="77777777" w:rsidR="005023A8" w:rsidRPr="003A569C" w:rsidRDefault="005023A8" w:rsidP="00131490">
            <w:pPr>
              <w:pStyle w:val="ColumnHeading"/>
              <w:rPr>
                <w:szCs w:val="20"/>
              </w:rPr>
            </w:pPr>
            <w:bookmarkStart w:id="1" w:name="dcusa_response2"/>
            <w:r w:rsidRPr="003A569C">
              <w:rPr>
                <w:szCs w:val="20"/>
              </w:rPr>
              <w:t>Company</w:t>
            </w:r>
          </w:p>
        </w:tc>
        <w:tc>
          <w:tcPr>
            <w:tcW w:w="1869" w:type="dxa"/>
          </w:tcPr>
          <w:p w14:paraId="2B3B13C8" w14:textId="77777777" w:rsidR="005023A8" w:rsidRPr="003A569C" w:rsidRDefault="005023A8" w:rsidP="00131490">
            <w:pPr>
              <w:pStyle w:val="ColumnHeading"/>
              <w:rPr>
                <w:szCs w:val="20"/>
              </w:rPr>
            </w:pPr>
            <w:r w:rsidRPr="003A569C">
              <w:rPr>
                <w:szCs w:val="20"/>
              </w:rPr>
              <w:t>Confidential/</w:t>
            </w:r>
          </w:p>
          <w:p w14:paraId="1472ADBC" w14:textId="77777777" w:rsidR="005023A8" w:rsidRPr="003A569C" w:rsidRDefault="005023A8" w:rsidP="00131490">
            <w:pPr>
              <w:pStyle w:val="ColumnHeading"/>
              <w:rPr>
                <w:szCs w:val="20"/>
              </w:rPr>
            </w:pPr>
            <w:r w:rsidRPr="003A569C">
              <w:rPr>
                <w:szCs w:val="20"/>
              </w:rPr>
              <w:t>Anonymous</w:t>
            </w:r>
          </w:p>
        </w:tc>
        <w:tc>
          <w:tcPr>
            <w:tcW w:w="6946" w:type="dxa"/>
          </w:tcPr>
          <w:p w14:paraId="0E7FC31E" w14:textId="77777777" w:rsidR="005023A8" w:rsidRPr="003A569C" w:rsidRDefault="005023A8" w:rsidP="00131490">
            <w:pPr>
              <w:pStyle w:val="Question"/>
              <w:rPr>
                <w:szCs w:val="20"/>
              </w:rPr>
            </w:pPr>
            <w:r w:rsidRPr="003A569C">
              <w:rPr>
                <w:szCs w:val="20"/>
              </w:rPr>
              <w:t>Are you supportive of DCP 295?</w:t>
            </w:r>
          </w:p>
        </w:tc>
        <w:tc>
          <w:tcPr>
            <w:tcW w:w="3605" w:type="dxa"/>
          </w:tcPr>
          <w:p w14:paraId="566D03C1" w14:textId="77777777" w:rsidR="005023A8" w:rsidRPr="005023A8" w:rsidRDefault="005023A8" w:rsidP="005023A8">
            <w:pPr>
              <w:pStyle w:val="Question"/>
              <w:numPr>
                <w:ilvl w:val="0"/>
                <w:numId w:val="0"/>
              </w:numPr>
              <w:rPr>
                <w:szCs w:val="20"/>
                <w:lang w:val="en-GB"/>
              </w:rPr>
            </w:pPr>
            <w:r>
              <w:rPr>
                <w:szCs w:val="20"/>
                <w:lang w:val="en-GB"/>
              </w:rPr>
              <w:t>Working Group Comments</w:t>
            </w:r>
          </w:p>
        </w:tc>
      </w:tr>
      <w:tr w:rsidR="003A6C47" w:rsidRPr="003A569C" w14:paraId="03E2A71D" w14:textId="77777777" w:rsidTr="005023A8">
        <w:tc>
          <w:tcPr>
            <w:tcW w:w="1420" w:type="dxa"/>
          </w:tcPr>
          <w:p w14:paraId="415BC373" w14:textId="56E71A38" w:rsidR="003A6C47" w:rsidRPr="003A569C" w:rsidRDefault="003A6C47" w:rsidP="003A6C47">
            <w:pPr>
              <w:pStyle w:val="BodyTextNoSpacing"/>
              <w:rPr>
                <w:szCs w:val="20"/>
              </w:rPr>
            </w:pPr>
            <w:r>
              <w:rPr>
                <w:szCs w:val="20"/>
                <w:lang w:val="en-GB"/>
              </w:rPr>
              <w:t>GFP Trading</w:t>
            </w:r>
          </w:p>
        </w:tc>
        <w:tc>
          <w:tcPr>
            <w:tcW w:w="1869" w:type="dxa"/>
          </w:tcPr>
          <w:p w14:paraId="7865EB44" w14:textId="7AE5CC94" w:rsidR="003A6C47" w:rsidRPr="003A569C" w:rsidRDefault="003A6C47" w:rsidP="003A6C47">
            <w:pPr>
              <w:pStyle w:val="BodyTextNoSpacing"/>
              <w:rPr>
                <w:szCs w:val="20"/>
              </w:rPr>
            </w:pPr>
            <w:r>
              <w:rPr>
                <w:szCs w:val="20"/>
                <w:lang w:val="en-GB"/>
              </w:rPr>
              <w:t>Non-Confidential</w:t>
            </w:r>
          </w:p>
        </w:tc>
        <w:tc>
          <w:tcPr>
            <w:tcW w:w="6946" w:type="dxa"/>
          </w:tcPr>
          <w:p w14:paraId="78FF7D65" w14:textId="0865D3F4" w:rsidR="003A6C47" w:rsidRPr="003A6C47" w:rsidRDefault="003A6C47" w:rsidP="003A6C47">
            <w:pPr>
              <w:pStyle w:val="BodyTextNoSpacing"/>
              <w:rPr>
                <w:szCs w:val="20"/>
                <w:lang w:val="en-GB"/>
              </w:rPr>
            </w:pPr>
            <w:r>
              <w:rPr>
                <w:szCs w:val="20"/>
                <w:lang w:val="en-GB"/>
              </w:rPr>
              <w:t>Yes, strongly</w:t>
            </w:r>
          </w:p>
        </w:tc>
        <w:tc>
          <w:tcPr>
            <w:tcW w:w="3605" w:type="dxa"/>
          </w:tcPr>
          <w:p w14:paraId="7C7A88E5" w14:textId="5CA14935" w:rsidR="003A6C47" w:rsidRPr="009606BA" w:rsidRDefault="006E1824" w:rsidP="003A6C47">
            <w:pPr>
              <w:pStyle w:val="BodyTextNoSpacing"/>
              <w:rPr>
                <w:szCs w:val="20"/>
                <w:lang w:val="en-GB"/>
              </w:rPr>
            </w:pPr>
            <w:r>
              <w:rPr>
                <w:szCs w:val="20"/>
                <w:lang w:val="en-GB"/>
              </w:rPr>
              <w:t>Noted</w:t>
            </w:r>
          </w:p>
        </w:tc>
      </w:tr>
      <w:tr w:rsidR="0028465B" w:rsidRPr="003A569C" w14:paraId="2339B594" w14:textId="77777777" w:rsidTr="005023A8">
        <w:tc>
          <w:tcPr>
            <w:tcW w:w="1420" w:type="dxa"/>
          </w:tcPr>
          <w:p w14:paraId="2931C8FF" w14:textId="32FA875C" w:rsidR="0028465B" w:rsidRPr="003A569C" w:rsidRDefault="0028465B" w:rsidP="0028465B">
            <w:pPr>
              <w:pStyle w:val="BodyTextNoSpacing"/>
              <w:rPr>
                <w:szCs w:val="20"/>
              </w:rPr>
            </w:pPr>
            <w:r>
              <w:rPr>
                <w:szCs w:val="20"/>
                <w:lang w:val="en-GB"/>
              </w:rPr>
              <w:t xml:space="preserve">SP Distribution and SP </w:t>
            </w:r>
            <w:proofErr w:type="spellStart"/>
            <w:r>
              <w:rPr>
                <w:szCs w:val="20"/>
                <w:lang w:val="en-GB"/>
              </w:rPr>
              <w:t>Manweb</w:t>
            </w:r>
            <w:proofErr w:type="spellEnd"/>
          </w:p>
        </w:tc>
        <w:tc>
          <w:tcPr>
            <w:tcW w:w="1869" w:type="dxa"/>
          </w:tcPr>
          <w:p w14:paraId="75F8A0B8" w14:textId="50279263" w:rsidR="0028465B" w:rsidRPr="003A569C" w:rsidRDefault="0028465B" w:rsidP="0028465B">
            <w:pPr>
              <w:pStyle w:val="BodyTextNoSpacing"/>
              <w:rPr>
                <w:szCs w:val="20"/>
              </w:rPr>
            </w:pPr>
            <w:r>
              <w:rPr>
                <w:szCs w:val="20"/>
                <w:lang w:val="en-GB"/>
              </w:rPr>
              <w:t>Non-Confidential</w:t>
            </w:r>
          </w:p>
        </w:tc>
        <w:tc>
          <w:tcPr>
            <w:tcW w:w="6946" w:type="dxa"/>
          </w:tcPr>
          <w:p w14:paraId="5E3ABAFD" w14:textId="4E69993F" w:rsidR="0028465B" w:rsidRPr="0028465B" w:rsidRDefault="0028465B" w:rsidP="0028465B">
            <w:pPr>
              <w:pStyle w:val="BodyTextNoSpacing"/>
              <w:rPr>
                <w:szCs w:val="20"/>
                <w:lang w:val="en-GB"/>
              </w:rPr>
            </w:pPr>
            <w:r>
              <w:rPr>
                <w:szCs w:val="20"/>
                <w:lang w:val="en-GB"/>
              </w:rPr>
              <w:t>Yes</w:t>
            </w:r>
          </w:p>
        </w:tc>
        <w:tc>
          <w:tcPr>
            <w:tcW w:w="3605" w:type="dxa"/>
          </w:tcPr>
          <w:p w14:paraId="0E245767" w14:textId="2DF7D56B" w:rsidR="0028465B" w:rsidRPr="009606BA" w:rsidRDefault="006E1824" w:rsidP="0028465B">
            <w:pPr>
              <w:pStyle w:val="BodyTextNoSpacing"/>
              <w:rPr>
                <w:szCs w:val="20"/>
                <w:lang w:val="en-GB"/>
              </w:rPr>
            </w:pPr>
            <w:r>
              <w:rPr>
                <w:szCs w:val="20"/>
                <w:lang w:val="en-GB"/>
              </w:rPr>
              <w:t>Noted</w:t>
            </w:r>
          </w:p>
        </w:tc>
      </w:tr>
      <w:tr w:rsidR="00E72E0F" w:rsidRPr="003A569C" w14:paraId="10239F20" w14:textId="77777777" w:rsidTr="005023A8">
        <w:tc>
          <w:tcPr>
            <w:tcW w:w="1420" w:type="dxa"/>
          </w:tcPr>
          <w:p w14:paraId="77F7BA37" w14:textId="39A260BF" w:rsidR="00E72E0F" w:rsidRPr="003A569C" w:rsidRDefault="00E72E0F" w:rsidP="00E72E0F">
            <w:pPr>
              <w:pStyle w:val="BodyTextNoSpacing"/>
              <w:rPr>
                <w:szCs w:val="20"/>
              </w:rPr>
            </w:pPr>
            <w:r>
              <w:rPr>
                <w:szCs w:val="20"/>
                <w:lang w:val="en-GB"/>
              </w:rPr>
              <w:t>Northern Powergrid</w:t>
            </w:r>
          </w:p>
        </w:tc>
        <w:tc>
          <w:tcPr>
            <w:tcW w:w="1869" w:type="dxa"/>
          </w:tcPr>
          <w:p w14:paraId="75AFCCCF" w14:textId="25664419" w:rsidR="00E72E0F" w:rsidRPr="003A569C" w:rsidRDefault="00E72E0F" w:rsidP="00E72E0F">
            <w:pPr>
              <w:pStyle w:val="BodyTextNoSpacing"/>
              <w:rPr>
                <w:szCs w:val="20"/>
              </w:rPr>
            </w:pPr>
            <w:r>
              <w:rPr>
                <w:szCs w:val="20"/>
                <w:lang w:val="en-GB"/>
              </w:rPr>
              <w:t>Non-Confidential</w:t>
            </w:r>
          </w:p>
        </w:tc>
        <w:tc>
          <w:tcPr>
            <w:tcW w:w="6946" w:type="dxa"/>
          </w:tcPr>
          <w:p w14:paraId="745112B6" w14:textId="0897690E" w:rsidR="00E72E0F" w:rsidRPr="00E72E0F" w:rsidRDefault="00E72E0F" w:rsidP="00E72E0F">
            <w:pPr>
              <w:pStyle w:val="BodyTextNoSpacing"/>
              <w:rPr>
                <w:szCs w:val="20"/>
                <w:lang w:val="en-GB"/>
              </w:rPr>
            </w:pPr>
            <w:r>
              <w:rPr>
                <w:szCs w:val="20"/>
                <w:lang w:val="en-GB"/>
              </w:rPr>
              <w:t>Yes</w:t>
            </w:r>
          </w:p>
        </w:tc>
        <w:tc>
          <w:tcPr>
            <w:tcW w:w="3605" w:type="dxa"/>
          </w:tcPr>
          <w:p w14:paraId="6547D783" w14:textId="4636E4B9" w:rsidR="00E72E0F" w:rsidRPr="009606BA" w:rsidRDefault="006E1824" w:rsidP="00E72E0F">
            <w:pPr>
              <w:pStyle w:val="BodyText"/>
              <w:jc w:val="both"/>
              <w:rPr>
                <w:rFonts w:ascii="Verdana" w:hAnsi="Verdana"/>
                <w:sz w:val="20"/>
                <w:szCs w:val="20"/>
                <w:lang w:val="en-GB"/>
              </w:rPr>
            </w:pPr>
            <w:r>
              <w:rPr>
                <w:rFonts w:ascii="Verdana" w:hAnsi="Verdana"/>
                <w:sz w:val="20"/>
                <w:szCs w:val="20"/>
                <w:lang w:val="en-GB"/>
              </w:rPr>
              <w:t>Noted</w:t>
            </w:r>
          </w:p>
        </w:tc>
      </w:tr>
      <w:tr w:rsidR="0088361B" w:rsidRPr="003A569C" w14:paraId="6BE151FC" w14:textId="77777777" w:rsidTr="005023A8">
        <w:tc>
          <w:tcPr>
            <w:tcW w:w="1420" w:type="dxa"/>
          </w:tcPr>
          <w:p w14:paraId="419C3CA2" w14:textId="173BCD29" w:rsidR="0088361B" w:rsidRPr="003A569C" w:rsidRDefault="0088361B" w:rsidP="0088361B">
            <w:pPr>
              <w:pStyle w:val="BodyTextNoSpacing"/>
              <w:rPr>
                <w:szCs w:val="20"/>
              </w:rPr>
            </w:pPr>
            <w:r>
              <w:rPr>
                <w:szCs w:val="20"/>
                <w:lang w:val="en-GB"/>
              </w:rPr>
              <w:t>British Gas</w:t>
            </w:r>
          </w:p>
        </w:tc>
        <w:tc>
          <w:tcPr>
            <w:tcW w:w="1869" w:type="dxa"/>
          </w:tcPr>
          <w:p w14:paraId="21CEDA8F" w14:textId="6C3A57E3" w:rsidR="0088361B" w:rsidRPr="003A569C" w:rsidRDefault="0088361B" w:rsidP="0088361B">
            <w:pPr>
              <w:pStyle w:val="BodyTextNoSpacing"/>
              <w:rPr>
                <w:szCs w:val="20"/>
              </w:rPr>
            </w:pPr>
            <w:r>
              <w:rPr>
                <w:szCs w:val="20"/>
                <w:lang w:val="en-GB"/>
              </w:rPr>
              <w:t xml:space="preserve">Non-Confidential </w:t>
            </w:r>
          </w:p>
        </w:tc>
        <w:tc>
          <w:tcPr>
            <w:tcW w:w="6946" w:type="dxa"/>
          </w:tcPr>
          <w:p w14:paraId="4A391FBD" w14:textId="77777777" w:rsidR="0088361B" w:rsidRDefault="0088361B" w:rsidP="0088361B">
            <w:pPr>
              <w:pStyle w:val="BodyTextNoSpacing"/>
              <w:rPr>
                <w:szCs w:val="20"/>
                <w:lang w:val="en-GB"/>
              </w:rPr>
            </w:pPr>
            <w:r>
              <w:rPr>
                <w:szCs w:val="20"/>
                <w:lang w:val="en-GB"/>
              </w:rPr>
              <w:t>We previously noted that we are unable to assess the true impact of the change proposal – unfortunately the revised consultation document has not set out the additional detail we would hope for to form an opinion.</w:t>
            </w:r>
          </w:p>
          <w:p w14:paraId="2C8F6E30" w14:textId="77777777" w:rsidR="0088361B" w:rsidRDefault="0088361B" w:rsidP="0088361B">
            <w:pPr>
              <w:pStyle w:val="BodyTextNoSpacing"/>
              <w:rPr>
                <w:szCs w:val="20"/>
                <w:lang w:val="en-GB"/>
              </w:rPr>
            </w:pPr>
          </w:p>
          <w:p w14:paraId="17A37346" w14:textId="7816259E" w:rsidR="0088361B" w:rsidRPr="0088361B" w:rsidRDefault="0088361B" w:rsidP="0088361B">
            <w:pPr>
              <w:pStyle w:val="BodyTextNoSpacing"/>
              <w:rPr>
                <w:szCs w:val="20"/>
                <w:lang w:val="en-GB"/>
              </w:rPr>
            </w:pPr>
            <w:r>
              <w:rPr>
                <w:szCs w:val="20"/>
                <w:lang w:val="en-GB"/>
              </w:rPr>
              <w:t>We also remain of the view that any CVA customer affected by this change needs to be engaged with directly by the DNO on a bilateral basis as part of the change process, rather than after it.</w:t>
            </w:r>
          </w:p>
        </w:tc>
        <w:tc>
          <w:tcPr>
            <w:tcW w:w="3605" w:type="dxa"/>
          </w:tcPr>
          <w:p w14:paraId="27A26D80" w14:textId="77777777" w:rsidR="0088361B" w:rsidRDefault="002E599A" w:rsidP="002E599A">
            <w:pPr>
              <w:pStyle w:val="BodyTextNoSpacing"/>
              <w:rPr>
                <w:szCs w:val="20"/>
                <w:lang w:val="en-GB"/>
              </w:rPr>
            </w:pPr>
            <w:r>
              <w:rPr>
                <w:szCs w:val="20"/>
                <w:lang w:val="en-GB"/>
              </w:rPr>
              <w:t xml:space="preserve">The Working Group highlighted that they had attempted to contact their CVA connected customers when the consultation was issued to industry. </w:t>
            </w:r>
          </w:p>
          <w:p w14:paraId="120A427F" w14:textId="77777777" w:rsidR="002E599A" w:rsidRDefault="002E599A" w:rsidP="002E599A">
            <w:pPr>
              <w:pStyle w:val="BodyTextNoSpacing"/>
              <w:rPr>
                <w:szCs w:val="20"/>
                <w:lang w:val="en-GB"/>
              </w:rPr>
            </w:pPr>
          </w:p>
          <w:p w14:paraId="7489F74E" w14:textId="591029DB" w:rsidR="002E599A" w:rsidRPr="009606BA" w:rsidRDefault="002E599A" w:rsidP="002E599A">
            <w:pPr>
              <w:pStyle w:val="BodyTextNoSpacing"/>
              <w:rPr>
                <w:szCs w:val="20"/>
                <w:lang w:val="en-GB"/>
              </w:rPr>
            </w:pPr>
            <w:r>
              <w:rPr>
                <w:szCs w:val="20"/>
                <w:lang w:val="en-GB"/>
              </w:rPr>
              <w:t>This was also requested of DNO parties who are not Working Group members.</w:t>
            </w:r>
          </w:p>
        </w:tc>
      </w:tr>
      <w:tr w:rsidR="00B90E58" w:rsidRPr="003A569C" w14:paraId="0A28C9FF" w14:textId="77777777" w:rsidTr="005023A8">
        <w:tc>
          <w:tcPr>
            <w:tcW w:w="1420" w:type="dxa"/>
          </w:tcPr>
          <w:p w14:paraId="3E132B0E" w14:textId="17338E5C" w:rsidR="00B90E58" w:rsidRPr="003A569C" w:rsidRDefault="00B90E58" w:rsidP="00B90E58">
            <w:pPr>
              <w:pStyle w:val="BodyTextNoSpacing"/>
              <w:rPr>
                <w:szCs w:val="20"/>
              </w:rPr>
            </w:pPr>
            <w:r>
              <w:rPr>
                <w:szCs w:val="20"/>
                <w:lang w:val="en-GB"/>
              </w:rPr>
              <w:t>UK Power Networks</w:t>
            </w:r>
          </w:p>
        </w:tc>
        <w:tc>
          <w:tcPr>
            <w:tcW w:w="1869" w:type="dxa"/>
          </w:tcPr>
          <w:p w14:paraId="00679154" w14:textId="2FE919A4" w:rsidR="00B90E58" w:rsidRPr="003A569C" w:rsidRDefault="00B90E58" w:rsidP="00B90E58">
            <w:pPr>
              <w:pStyle w:val="BodyTextNoSpacing"/>
              <w:rPr>
                <w:szCs w:val="20"/>
              </w:rPr>
            </w:pPr>
            <w:r>
              <w:rPr>
                <w:szCs w:val="20"/>
                <w:lang w:val="en-GB"/>
              </w:rPr>
              <w:t xml:space="preserve">Non-Confidential </w:t>
            </w:r>
          </w:p>
        </w:tc>
        <w:tc>
          <w:tcPr>
            <w:tcW w:w="6946" w:type="dxa"/>
          </w:tcPr>
          <w:p w14:paraId="203F03CE" w14:textId="6BBB61D4" w:rsidR="00B90E58" w:rsidRPr="00B90E58" w:rsidRDefault="00B90E58" w:rsidP="00B90E58">
            <w:pPr>
              <w:pStyle w:val="BodyTextNoSpacing"/>
              <w:rPr>
                <w:szCs w:val="20"/>
                <w:lang w:val="en-GB"/>
              </w:rPr>
            </w:pPr>
            <w:r>
              <w:rPr>
                <w:szCs w:val="20"/>
                <w:lang w:val="en-GB"/>
              </w:rPr>
              <w:t>Yes.</w:t>
            </w:r>
          </w:p>
        </w:tc>
        <w:tc>
          <w:tcPr>
            <w:tcW w:w="3605" w:type="dxa"/>
          </w:tcPr>
          <w:p w14:paraId="2C81C9D5" w14:textId="479A3748" w:rsidR="00B90E58" w:rsidRPr="009606BA" w:rsidRDefault="006E1824" w:rsidP="00B90E58">
            <w:pPr>
              <w:pStyle w:val="BodyTextNoSpacing"/>
              <w:rPr>
                <w:szCs w:val="20"/>
                <w:lang w:val="en-GB"/>
              </w:rPr>
            </w:pPr>
            <w:r>
              <w:rPr>
                <w:szCs w:val="20"/>
                <w:lang w:val="en-GB"/>
              </w:rPr>
              <w:t>Noted</w:t>
            </w:r>
          </w:p>
        </w:tc>
      </w:tr>
      <w:tr w:rsidR="001F09C6" w:rsidRPr="003A569C" w14:paraId="0A7D8222" w14:textId="77777777" w:rsidTr="005023A8">
        <w:tc>
          <w:tcPr>
            <w:tcW w:w="1420" w:type="dxa"/>
          </w:tcPr>
          <w:p w14:paraId="59D9F867" w14:textId="701D88B0" w:rsidR="001F09C6" w:rsidRPr="003A569C" w:rsidRDefault="001F09C6" w:rsidP="001F09C6">
            <w:pPr>
              <w:pStyle w:val="BodyTextNoSpacing"/>
              <w:rPr>
                <w:szCs w:val="20"/>
              </w:rPr>
            </w:pPr>
            <w:r>
              <w:rPr>
                <w:szCs w:val="20"/>
                <w:lang w:val="en-GB"/>
              </w:rPr>
              <w:lastRenderedPageBreak/>
              <w:t>Flexible Generation Group</w:t>
            </w:r>
          </w:p>
        </w:tc>
        <w:tc>
          <w:tcPr>
            <w:tcW w:w="1869" w:type="dxa"/>
          </w:tcPr>
          <w:p w14:paraId="1A1B6D2C" w14:textId="3811CC90" w:rsidR="001F09C6" w:rsidRPr="003A569C" w:rsidRDefault="001F09C6" w:rsidP="001F09C6">
            <w:pPr>
              <w:pStyle w:val="BodyTextNoSpacing"/>
              <w:rPr>
                <w:szCs w:val="20"/>
              </w:rPr>
            </w:pPr>
            <w:r>
              <w:rPr>
                <w:szCs w:val="20"/>
                <w:lang w:val="en-GB"/>
              </w:rPr>
              <w:t>Non-Confidential</w:t>
            </w:r>
          </w:p>
        </w:tc>
        <w:tc>
          <w:tcPr>
            <w:tcW w:w="6946" w:type="dxa"/>
          </w:tcPr>
          <w:p w14:paraId="6DD74429" w14:textId="77777777" w:rsidR="001F09C6" w:rsidRDefault="001F09C6" w:rsidP="001F09C6">
            <w:pPr>
              <w:pStyle w:val="BodyText"/>
              <w:jc w:val="both"/>
              <w:rPr>
                <w:rFonts w:ascii="Verdana" w:hAnsi="Verdana"/>
                <w:sz w:val="20"/>
                <w:szCs w:val="20"/>
                <w:lang w:val="en-GB"/>
              </w:rPr>
            </w:pPr>
            <w:r>
              <w:rPr>
                <w:rFonts w:ascii="Verdana" w:hAnsi="Verdana"/>
                <w:sz w:val="20"/>
                <w:szCs w:val="20"/>
                <w:lang w:val="en-GB"/>
              </w:rPr>
              <w:t>Yes. However, we do not believe that this should be a mandatory requirement, but an option.</w:t>
            </w:r>
          </w:p>
          <w:p w14:paraId="2EE3DAFE" w14:textId="77777777" w:rsidR="001F09C6" w:rsidRDefault="001F09C6" w:rsidP="001F09C6">
            <w:pPr>
              <w:pStyle w:val="BodyText"/>
              <w:jc w:val="both"/>
              <w:rPr>
                <w:rFonts w:ascii="Verdana" w:hAnsi="Verdana"/>
                <w:sz w:val="20"/>
                <w:szCs w:val="20"/>
                <w:lang w:val="en-GB"/>
              </w:rPr>
            </w:pPr>
          </w:p>
          <w:p w14:paraId="3989F950" w14:textId="77777777" w:rsidR="001F09C6" w:rsidRDefault="001F09C6" w:rsidP="001F09C6">
            <w:pPr>
              <w:pStyle w:val="BodyText"/>
              <w:jc w:val="both"/>
              <w:rPr>
                <w:rFonts w:ascii="Verdana" w:hAnsi="Verdana"/>
                <w:sz w:val="20"/>
                <w:szCs w:val="20"/>
                <w:lang w:val="en-GB"/>
              </w:rPr>
            </w:pPr>
            <w:r>
              <w:rPr>
                <w:rFonts w:ascii="Verdana" w:hAnsi="Verdana"/>
                <w:sz w:val="20"/>
                <w:szCs w:val="20"/>
                <w:lang w:val="en-GB"/>
              </w:rPr>
              <w:t xml:space="preserve">It will be a more efficient way to manage the relationship between the DNOs and the parties with CVA registered BMUs which are connected to distribution networks. If a party has sites in more than one DNO region, they also only </w:t>
            </w:r>
            <w:proofErr w:type="gramStart"/>
            <w:r>
              <w:rPr>
                <w:rFonts w:ascii="Verdana" w:hAnsi="Verdana"/>
                <w:sz w:val="20"/>
                <w:szCs w:val="20"/>
                <w:lang w:val="en-GB"/>
              </w:rPr>
              <w:t>have to</w:t>
            </w:r>
            <w:proofErr w:type="gramEnd"/>
            <w:r>
              <w:rPr>
                <w:rFonts w:ascii="Verdana" w:hAnsi="Verdana"/>
                <w:sz w:val="20"/>
                <w:szCs w:val="20"/>
                <w:lang w:val="en-GB"/>
              </w:rPr>
              <w:t xml:space="preserve"> sign up once, rather than employ lawyers to negotiate multiple bi-lateral agreements.</w:t>
            </w:r>
          </w:p>
          <w:p w14:paraId="734278AD" w14:textId="77777777" w:rsidR="001F09C6" w:rsidRDefault="001F09C6" w:rsidP="001F09C6">
            <w:pPr>
              <w:pStyle w:val="BodyText"/>
              <w:jc w:val="both"/>
              <w:rPr>
                <w:rFonts w:ascii="Verdana" w:hAnsi="Verdana"/>
                <w:sz w:val="20"/>
                <w:szCs w:val="20"/>
                <w:lang w:val="en-GB"/>
              </w:rPr>
            </w:pPr>
          </w:p>
          <w:p w14:paraId="2937FE16" w14:textId="35E95200" w:rsidR="001F09C6" w:rsidRPr="001F09C6" w:rsidRDefault="001F09C6" w:rsidP="001F09C6">
            <w:pPr>
              <w:pStyle w:val="BodyText"/>
              <w:jc w:val="both"/>
              <w:rPr>
                <w:rFonts w:ascii="Verdana" w:hAnsi="Verdana"/>
                <w:sz w:val="20"/>
                <w:szCs w:val="20"/>
                <w:lang w:val="en-GB"/>
              </w:rPr>
            </w:pPr>
            <w:r>
              <w:rPr>
                <w:rFonts w:ascii="Verdana" w:hAnsi="Verdana"/>
                <w:sz w:val="20"/>
                <w:szCs w:val="20"/>
                <w:lang w:val="en-GB"/>
              </w:rPr>
              <w:t>If the industry does have to design and maintain more commercial agreements, this will be inefficient in terms of time and associated costs, but it will also create the potential for the agreements to diverge, having an adverse impact on competition between different classes of users.</w:t>
            </w:r>
          </w:p>
        </w:tc>
        <w:tc>
          <w:tcPr>
            <w:tcW w:w="3605" w:type="dxa"/>
          </w:tcPr>
          <w:p w14:paraId="41784939" w14:textId="1E4D3CE0" w:rsidR="0099250D" w:rsidRDefault="002E599A" w:rsidP="002E599A">
            <w:pPr>
              <w:pStyle w:val="BodyText"/>
              <w:jc w:val="both"/>
              <w:rPr>
                <w:rFonts w:ascii="Verdana" w:hAnsi="Verdana"/>
                <w:sz w:val="20"/>
                <w:szCs w:val="20"/>
                <w:lang w:val="en-GB"/>
              </w:rPr>
            </w:pPr>
            <w:r>
              <w:rPr>
                <w:rFonts w:ascii="Verdana" w:hAnsi="Verdana"/>
                <w:sz w:val="20"/>
                <w:szCs w:val="20"/>
                <w:lang w:val="en-GB"/>
              </w:rPr>
              <w:t xml:space="preserve">The Working Group noted the </w:t>
            </w:r>
            <w:r w:rsidR="00981F66">
              <w:rPr>
                <w:rFonts w:ascii="Verdana" w:hAnsi="Verdana"/>
                <w:sz w:val="20"/>
                <w:szCs w:val="20"/>
                <w:lang w:val="en-GB"/>
              </w:rPr>
              <w:t>response;</w:t>
            </w:r>
            <w:r w:rsidR="006241FB">
              <w:rPr>
                <w:rFonts w:ascii="Verdana" w:hAnsi="Verdana"/>
                <w:sz w:val="20"/>
                <w:szCs w:val="20"/>
                <w:lang w:val="en-GB"/>
              </w:rPr>
              <w:t xml:space="preserve"> however, they have decided to continue to progress this change as it is currently written, meaning that accession to DCUSA would be mandatory for CVA Registrants.</w:t>
            </w:r>
          </w:p>
          <w:p w14:paraId="641B684F" w14:textId="12734F59" w:rsidR="006241FB" w:rsidRPr="009606BA" w:rsidRDefault="006241FB" w:rsidP="002E599A">
            <w:pPr>
              <w:pStyle w:val="BodyText"/>
              <w:jc w:val="both"/>
              <w:rPr>
                <w:rFonts w:ascii="Verdana" w:hAnsi="Verdana"/>
                <w:sz w:val="20"/>
                <w:szCs w:val="20"/>
                <w:lang w:val="en-GB"/>
              </w:rPr>
            </w:pPr>
            <w:r>
              <w:rPr>
                <w:rFonts w:ascii="Verdana" w:hAnsi="Verdana"/>
                <w:sz w:val="20"/>
                <w:szCs w:val="20"/>
                <w:lang w:val="en-GB"/>
              </w:rPr>
              <w:t>Providing an optional solution would defeat the intent of the change.</w:t>
            </w:r>
          </w:p>
        </w:tc>
      </w:tr>
      <w:tr w:rsidR="00006383" w:rsidRPr="003A569C" w14:paraId="2AA11E6F" w14:textId="77777777" w:rsidTr="005023A8">
        <w:tc>
          <w:tcPr>
            <w:tcW w:w="1420" w:type="dxa"/>
          </w:tcPr>
          <w:p w14:paraId="4CF6524F" w14:textId="5D4ED545" w:rsidR="00006383" w:rsidRDefault="00006383" w:rsidP="00006383">
            <w:pPr>
              <w:pStyle w:val="BodyTextNoSpacing"/>
              <w:rPr>
                <w:szCs w:val="20"/>
              </w:rPr>
            </w:pPr>
            <w:r>
              <w:rPr>
                <w:szCs w:val="20"/>
                <w:lang w:val="en-GB"/>
              </w:rPr>
              <w:t>Western Power Distribution</w:t>
            </w:r>
          </w:p>
        </w:tc>
        <w:tc>
          <w:tcPr>
            <w:tcW w:w="1869" w:type="dxa"/>
          </w:tcPr>
          <w:p w14:paraId="20C06E07" w14:textId="3458B31A" w:rsidR="00006383" w:rsidRDefault="00006383" w:rsidP="00006383">
            <w:pPr>
              <w:pStyle w:val="BodyTextNoSpacing"/>
              <w:rPr>
                <w:szCs w:val="20"/>
              </w:rPr>
            </w:pPr>
            <w:r>
              <w:rPr>
                <w:szCs w:val="20"/>
                <w:lang w:val="en-GB"/>
              </w:rPr>
              <w:t>Non-Confidential</w:t>
            </w:r>
          </w:p>
        </w:tc>
        <w:tc>
          <w:tcPr>
            <w:tcW w:w="6946" w:type="dxa"/>
          </w:tcPr>
          <w:p w14:paraId="1149C768" w14:textId="0F674E1C" w:rsidR="00006383" w:rsidRPr="00006383" w:rsidRDefault="00006383" w:rsidP="00006383">
            <w:pPr>
              <w:pStyle w:val="BodyText"/>
              <w:jc w:val="both"/>
              <w:rPr>
                <w:rFonts w:ascii="Verdana" w:hAnsi="Verdana"/>
                <w:sz w:val="20"/>
                <w:szCs w:val="20"/>
                <w:lang w:val="en-GB"/>
              </w:rPr>
            </w:pPr>
            <w:r>
              <w:rPr>
                <w:rFonts w:ascii="Verdana" w:hAnsi="Verdana"/>
                <w:sz w:val="20"/>
                <w:szCs w:val="20"/>
                <w:lang w:val="en-GB"/>
              </w:rPr>
              <w:t xml:space="preserve">Yes, as it will reduce admin at the same time as providing a consistent and transparent process for the parties affected. </w:t>
            </w:r>
          </w:p>
        </w:tc>
        <w:tc>
          <w:tcPr>
            <w:tcW w:w="3605" w:type="dxa"/>
          </w:tcPr>
          <w:p w14:paraId="5673917C" w14:textId="41FC72FB" w:rsidR="00006383" w:rsidRPr="006E1824" w:rsidRDefault="006E1824" w:rsidP="00006383">
            <w:pPr>
              <w:pStyle w:val="BodyText"/>
              <w:jc w:val="both"/>
              <w:rPr>
                <w:rFonts w:ascii="Verdana" w:hAnsi="Verdana"/>
                <w:sz w:val="20"/>
                <w:szCs w:val="20"/>
                <w:lang w:val="en-GB"/>
              </w:rPr>
            </w:pPr>
            <w:r>
              <w:rPr>
                <w:rFonts w:ascii="Verdana" w:hAnsi="Verdana"/>
                <w:sz w:val="20"/>
                <w:szCs w:val="20"/>
                <w:lang w:val="en-GB"/>
              </w:rPr>
              <w:t>Noted</w:t>
            </w:r>
          </w:p>
        </w:tc>
      </w:tr>
      <w:tr w:rsidR="00006383" w:rsidRPr="003A569C" w14:paraId="7881053A" w14:textId="77777777" w:rsidTr="00B90E58">
        <w:tc>
          <w:tcPr>
            <w:tcW w:w="13840" w:type="dxa"/>
            <w:gridSpan w:val="4"/>
          </w:tcPr>
          <w:p w14:paraId="0BF60741" w14:textId="72E2738B" w:rsidR="00006383" w:rsidRPr="006241FB" w:rsidRDefault="00006383" w:rsidP="00006383">
            <w:pPr>
              <w:pStyle w:val="BodyText"/>
              <w:jc w:val="both"/>
              <w:rPr>
                <w:rFonts w:ascii="Verdana" w:hAnsi="Verdana"/>
                <w:sz w:val="20"/>
                <w:szCs w:val="20"/>
                <w:lang w:val="en-GB"/>
              </w:rPr>
            </w:pPr>
            <w:r>
              <w:rPr>
                <w:rFonts w:ascii="Verdana" w:hAnsi="Verdana"/>
                <w:b/>
                <w:sz w:val="20"/>
                <w:szCs w:val="20"/>
                <w:lang w:val="en-GB"/>
              </w:rPr>
              <w:t>Working Group Conclusions:</w:t>
            </w:r>
            <w:r w:rsidR="0099250D">
              <w:rPr>
                <w:rFonts w:ascii="Verdana" w:hAnsi="Verdana"/>
                <w:b/>
                <w:sz w:val="20"/>
                <w:szCs w:val="20"/>
                <w:lang w:val="en-GB"/>
              </w:rPr>
              <w:t xml:space="preserve"> </w:t>
            </w:r>
            <w:r w:rsidR="006241FB">
              <w:rPr>
                <w:rFonts w:ascii="Verdana" w:hAnsi="Verdana"/>
                <w:sz w:val="20"/>
                <w:szCs w:val="20"/>
                <w:lang w:val="en-GB"/>
              </w:rPr>
              <w:t xml:space="preserve">The Working Group concluded that </w:t>
            </w:r>
            <w:proofErr w:type="gramStart"/>
            <w:r w:rsidR="006241FB">
              <w:rPr>
                <w:rFonts w:ascii="Verdana" w:hAnsi="Verdana"/>
                <w:sz w:val="20"/>
                <w:szCs w:val="20"/>
                <w:lang w:val="en-GB"/>
              </w:rPr>
              <w:t>the</w:t>
            </w:r>
            <w:r w:rsidR="00981F66">
              <w:rPr>
                <w:rFonts w:ascii="Verdana" w:hAnsi="Verdana"/>
                <w:sz w:val="20"/>
                <w:szCs w:val="20"/>
                <w:lang w:val="en-GB"/>
              </w:rPr>
              <w:t xml:space="preserve"> majority of</w:t>
            </w:r>
            <w:proofErr w:type="gramEnd"/>
            <w:r w:rsidR="00981F66">
              <w:rPr>
                <w:rFonts w:ascii="Verdana" w:hAnsi="Verdana"/>
                <w:sz w:val="20"/>
                <w:szCs w:val="20"/>
                <w:lang w:val="en-GB"/>
              </w:rPr>
              <w:t xml:space="preserve"> respondents were supportive of DCP 295. </w:t>
            </w:r>
          </w:p>
        </w:tc>
      </w:tr>
      <w:bookmarkEnd w:id="1"/>
    </w:tbl>
    <w:p w14:paraId="08B28041" w14:textId="77777777" w:rsidR="00131490" w:rsidRPr="003A569C" w:rsidRDefault="00131490">
      <w:pPr>
        <w:rPr>
          <w:rFonts w:ascii="Verdana" w:hAnsi="Verdana"/>
          <w:sz w:val="20"/>
          <w:szCs w:val="20"/>
        </w:rPr>
      </w:pPr>
    </w:p>
    <w:tbl>
      <w:tblPr>
        <w:tblStyle w:val="ElectralinkResponseTable"/>
        <w:tblW w:w="13779" w:type="dxa"/>
        <w:tblInd w:w="108" w:type="dxa"/>
        <w:tblLayout w:type="fixed"/>
        <w:tblLook w:val="04A0" w:firstRow="1" w:lastRow="0" w:firstColumn="1" w:lastColumn="0" w:noHBand="0" w:noVBand="1"/>
      </w:tblPr>
      <w:tblGrid>
        <w:gridCol w:w="1701"/>
        <w:gridCol w:w="1871"/>
        <w:gridCol w:w="6663"/>
        <w:gridCol w:w="3544"/>
      </w:tblGrid>
      <w:tr w:rsidR="005023A8" w:rsidRPr="003A569C" w14:paraId="0A485CEA" w14:textId="77777777" w:rsidTr="005023A8">
        <w:trPr>
          <w:cnfStyle w:val="100000000000" w:firstRow="1" w:lastRow="0" w:firstColumn="0" w:lastColumn="0" w:oddVBand="0" w:evenVBand="0" w:oddHBand="0" w:evenHBand="0" w:firstRowFirstColumn="0" w:firstRowLastColumn="0" w:lastRowFirstColumn="0" w:lastRowLastColumn="0"/>
        </w:trPr>
        <w:tc>
          <w:tcPr>
            <w:tcW w:w="1701" w:type="dxa"/>
          </w:tcPr>
          <w:p w14:paraId="42EEEC98" w14:textId="77777777" w:rsidR="005023A8" w:rsidRPr="003A569C" w:rsidRDefault="005023A8" w:rsidP="00131490">
            <w:pPr>
              <w:pStyle w:val="ColumnHeading"/>
              <w:rPr>
                <w:szCs w:val="20"/>
              </w:rPr>
            </w:pPr>
            <w:bookmarkStart w:id="2" w:name="dcusa_response3"/>
            <w:r w:rsidRPr="003A569C">
              <w:rPr>
                <w:szCs w:val="20"/>
              </w:rPr>
              <w:t>Company</w:t>
            </w:r>
          </w:p>
        </w:tc>
        <w:tc>
          <w:tcPr>
            <w:tcW w:w="1871" w:type="dxa"/>
          </w:tcPr>
          <w:p w14:paraId="62F758C9" w14:textId="77777777" w:rsidR="005023A8" w:rsidRPr="003A569C" w:rsidRDefault="005023A8" w:rsidP="00131490">
            <w:pPr>
              <w:pStyle w:val="ColumnHeading"/>
              <w:rPr>
                <w:szCs w:val="20"/>
              </w:rPr>
            </w:pPr>
            <w:r w:rsidRPr="003A569C">
              <w:rPr>
                <w:szCs w:val="20"/>
              </w:rPr>
              <w:t>Confidential/</w:t>
            </w:r>
          </w:p>
          <w:p w14:paraId="4616017E" w14:textId="77777777" w:rsidR="005023A8" w:rsidRPr="003A569C" w:rsidRDefault="005023A8" w:rsidP="00131490">
            <w:pPr>
              <w:pStyle w:val="ColumnHeading"/>
              <w:rPr>
                <w:szCs w:val="20"/>
              </w:rPr>
            </w:pPr>
            <w:r w:rsidRPr="003A569C">
              <w:rPr>
                <w:szCs w:val="20"/>
              </w:rPr>
              <w:t>Anonymous</w:t>
            </w:r>
          </w:p>
        </w:tc>
        <w:tc>
          <w:tcPr>
            <w:tcW w:w="6663" w:type="dxa"/>
          </w:tcPr>
          <w:p w14:paraId="55441CE2" w14:textId="77777777" w:rsidR="005023A8" w:rsidRPr="003A569C" w:rsidRDefault="005023A8" w:rsidP="00131490">
            <w:pPr>
              <w:pStyle w:val="Question"/>
              <w:rPr>
                <w:szCs w:val="20"/>
              </w:rPr>
            </w:pPr>
            <w:r w:rsidRPr="003A569C">
              <w:rPr>
                <w:szCs w:val="20"/>
              </w:rPr>
              <w:t>Will there be an impact on the existing connection agreements between Distributors and Customers?</w:t>
            </w:r>
          </w:p>
        </w:tc>
        <w:tc>
          <w:tcPr>
            <w:tcW w:w="3544" w:type="dxa"/>
          </w:tcPr>
          <w:p w14:paraId="3114E956" w14:textId="77777777" w:rsidR="005023A8" w:rsidRPr="005023A8" w:rsidRDefault="005023A8" w:rsidP="005023A8">
            <w:pPr>
              <w:pStyle w:val="Question"/>
              <w:numPr>
                <w:ilvl w:val="0"/>
                <w:numId w:val="0"/>
              </w:numPr>
              <w:rPr>
                <w:szCs w:val="20"/>
                <w:lang w:val="en-GB"/>
              </w:rPr>
            </w:pPr>
            <w:r>
              <w:rPr>
                <w:szCs w:val="20"/>
                <w:lang w:val="en-GB"/>
              </w:rPr>
              <w:t>Working Group Comments</w:t>
            </w:r>
          </w:p>
        </w:tc>
      </w:tr>
      <w:tr w:rsidR="003A6C47" w:rsidRPr="003A569C" w14:paraId="061C25E8" w14:textId="77777777" w:rsidTr="005023A8">
        <w:tc>
          <w:tcPr>
            <w:tcW w:w="1701" w:type="dxa"/>
          </w:tcPr>
          <w:p w14:paraId="15213A3A" w14:textId="4587D0EA" w:rsidR="003A6C47" w:rsidRPr="003A569C" w:rsidRDefault="003A6C47" w:rsidP="003A6C47">
            <w:pPr>
              <w:pStyle w:val="BodyTextNoSpacing"/>
              <w:rPr>
                <w:szCs w:val="20"/>
              </w:rPr>
            </w:pPr>
            <w:r>
              <w:rPr>
                <w:szCs w:val="20"/>
                <w:lang w:val="en-GB"/>
              </w:rPr>
              <w:t>GFP Trading</w:t>
            </w:r>
          </w:p>
        </w:tc>
        <w:tc>
          <w:tcPr>
            <w:tcW w:w="1871" w:type="dxa"/>
          </w:tcPr>
          <w:p w14:paraId="36C385E8" w14:textId="06667FB9" w:rsidR="003A6C47" w:rsidRPr="003A569C" w:rsidRDefault="003A6C47" w:rsidP="003A6C47">
            <w:pPr>
              <w:pStyle w:val="BodyTextNoSpacing"/>
              <w:rPr>
                <w:szCs w:val="20"/>
              </w:rPr>
            </w:pPr>
            <w:r>
              <w:rPr>
                <w:szCs w:val="20"/>
                <w:lang w:val="en-GB"/>
              </w:rPr>
              <w:t>Non-Confidential</w:t>
            </w:r>
          </w:p>
        </w:tc>
        <w:tc>
          <w:tcPr>
            <w:tcW w:w="6663" w:type="dxa"/>
          </w:tcPr>
          <w:p w14:paraId="05F4F006" w14:textId="0AA2374A" w:rsidR="003A6C47" w:rsidRPr="003A6C47" w:rsidRDefault="003A6C47" w:rsidP="003A6C47">
            <w:pPr>
              <w:pStyle w:val="BodyTextNoSpacing"/>
              <w:rPr>
                <w:szCs w:val="20"/>
                <w:lang w:val="en-GB"/>
              </w:rPr>
            </w:pPr>
            <w:r>
              <w:rPr>
                <w:szCs w:val="20"/>
                <w:lang w:val="en-GB"/>
              </w:rPr>
              <w:t>Not to our knowledge</w:t>
            </w:r>
          </w:p>
        </w:tc>
        <w:tc>
          <w:tcPr>
            <w:tcW w:w="3544" w:type="dxa"/>
          </w:tcPr>
          <w:p w14:paraId="20A8C862" w14:textId="5B40F038" w:rsidR="003A6C47" w:rsidRPr="006E1824" w:rsidRDefault="006E1824" w:rsidP="003A6C47">
            <w:pPr>
              <w:pStyle w:val="BodyTextNoSpacing"/>
              <w:rPr>
                <w:szCs w:val="20"/>
                <w:lang w:val="en-GB"/>
              </w:rPr>
            </w:pPr>
            <w:r>
              <w:rPr>
                <w:szCs w:val="20"/>
                <w:lang w:val="en-GB"/>
              </w:rPr>
              <w:t>Noted</w:t>
            </w:r>
          </w:p>
        </w:tc>
      </w:tr>
      <w:tr w:rsidR="0028465B" w:rsidRPr="003A569C" w14:paraId="79C7B32C" w14:textId="77777777" w:rsidTr="005023A8">
        <w:tc>
          <w:tcPr>
            <w:tcW w:w="1701" w:type="dxa"/>
          </w:tcPr>
          <w:p w14:paraId="00E6E1A5" w14:textId="1181A2ED" w:rsidR="0028465B" w:rsidRPr="003A569C" w:rsidRDefault="0028465B" w:rsidP="0028465B">
            <w:pPr>
              <w:pStyle w:val="BodyTextNoSpacing"/>
              <w:rPr>
                <w:szCs w:val="20"/>
              </w:rPr>
            </w:pPr>
            <w:r>
              <w:rPr>
                <w:szCs w:val="20"/>
                <w:lang w:val="en-GB"/>
              </w:rPr>
              <w:t xml:space="preserve">SP Distribution and SP </w:t>
            </w:r>
            <w:proofErr w:type="spellStart"/>
            <w:r>
              <w:rPr>
                <w:szCs w:val="20"/>
                <w:lang w:val="en-GB"/>
              </w:rPr>
              <w:t>Manweb</w:t>
            </w:r>
            <w:proofErr w:type="spellEnd"/>
          </w:p>
        </w:tc>
        <w:tc>
          <w:tcPr>
            <w:tcW w:w="1871" w:type="dxa"/>
          </w:tcPr>
          <w:p w14:paraId="346B186F" w14:textId="35541EB0" w:rsidR="0028465B" w:rsidRPr="003A569C" w:rsidRDefault="0028465B" w:rsidP="0028465B">
            <w:pPr>
              <w:pStyle w:val="BodyTextNoSpacing"/>
              <w:rPr>
                <w:szCs w:val="20"/>
              </w:rPr>
            </w:pPr>
            <w:r>
              <w:rPr>
                <w:szCs w:val="20"/>
                <w:lang w:val="en-GB"/>
              </w:rPr>
              <w:t>Non-Confidential</w:t>
            </w:r>
          </w:p>
        </w:tc>
        <w:tc>
          <w:tcPr>
            <w:tcW w:w="6663" w:type="dxa"/>
          </w:tcPr>
          <w:p w14:paraId="0B953B96" w14:textId="542B4801" w:rsidR="0028465B" w:rsidRPr="0028465B" w:rsidRDefault="0028465B" w:rsidP="0028465B">
            <w:pPr>
              <w:pStyle w:val="BodyTextNoSpacing"/>
              <w:rPr>
                <w:szCs w:val="20"/>
                <w:lang w:val="en-GB"/>
              </w:rPr>
            </w:pPr>
            <w:r>
              <w:rPr>
                <w:szCs w:val="20"/>
                <w:lang w:val="en-GB"/>
              </w:rPr>
              <w:t>Our standard connection agreements remain appropriate.</w:t>
            </w:r>
          </w:p>
        </w:tc>
        <w:tc>
          <w:tcPr>
            <w:tcW w:w="3544" w:type="dxa"/>
          </w:tcPr>
          <w:p w14:paraId="771B9FA0" w14:textId="73A5B329" w:rsidR="0028465B" w:rsidRPr="006E1824" w:rsidRDefault="006E1824" w:rsidP="0028465B">
            <w:pPr>
              <w:pStyle w:val="BodyTextNoSpacing"/>
              <w:rPr>
                <w:szCs w:val="20"/>
                <w:lang w:val="en-GB"/>
              </w:rPr>
            </w:pPr>
            <w:r>
              <w:rPr>
                <w:szCs w:val="20"/>
                <w:lang w:val="en-GB"/>
              </w:rPr>
              <w:t>Noted</w:t>
            </w:r>
          </w:p>
        </w:tc>
      </w:tr>
      <w:tr w:rsidR="00E72E0F" w:rsidRPr="003A569C" w14:paraId="702D87AB" w14:textId="77777777" w:rsidTr="005023A8">
        <w:tc>
          <w:tcPr>
            <w:tcW w:w="1701" w:type="dxa"/>
          </w:tcPr>
          <w:p w14:paraId="7D3192BF" w14:textId="37EA902E" w:rsidR="00E72E0F" w:rsidRPr="003A569C" w:rsidRDefault="00E72E0F" w:rsidP="00E72E0F">
            <w:pPr>
              <w:pStyle w:val="BodyTextNoSpacing"/>
              <w:rPr>
                <w:szCs w:val="20"/>
              </w:rPr>
            </w:pPr>
            <w:r>
              <w:rPr>
                <w:szCs w:val="20"/>
                <w:lang w:val="en-GB"/>
              </w:rPr>
              <w:lastRenderedPageBreak/>
              <w:t>Northern Powergrid</w:t>
            </w:r>
          </w:p>
        </w:tc>
        <w:tc>
          <w:tcPr>
            <w:tcW w:w="1871" w:type="dxa"/>
          </w:tcPr>
          <w:p w14:paraId="71D79BA6" w14:textId="3CAA1598" w:rsidR="00E72E0F" w:rsidRPr="003A569C" w:rsidRDefault="00E72E0F" w:rsidP="00E72E0F">
            <w:pPr>
              <w:pStyle w:val="BodyTextNoSpacing"/>
              <w:rPr>
                <w:szCs w:val="20"/>
              </w:rPr>
            </w:pPr>
            <w:r>
              <w:rPr>
                <w:szCs w:val="20"/>
                <w:lang w:val="en-GB"/>
              </w:rPr>
              <w:t>Non-Confidential</w:t>
            </w:r>
          </w:p>
        </w:tc>
        <w:tc>
          <w:tcPr>
            <w:tcW w:w="6663" w:type="dxa"/>
          </w:tcPr>
          <w:p w14:paraId="5D6ED680" w14:textId="77777777" w:rsidR="00E72E0F" w:rsidRDefault="00E72E0F" w:rsidP="00E72E0F">
            <w:pPr>
              <w:pStyle w:val="BodyTextNoSpacing"/>
              <w:rPr>
                <w:szCs w:val="20"/>
                <w:lang w:val="en-GB"/>
              </w:rPr>
            </w:pPr>
            <w:r>
              <w:rPr>
                <w:szCs w:val="20"/>
                <w:lang w:val="en-GB"/>
              </w:rPr>
              <w:t xml:space="preserve">No, there will be no impact on existing connection agreements. Section 1, paragraph F of the NTC has been amended by a previous change proposal and now contains the text ‘If you are party to the existing terms, then the existing terms shall apply instead of the National Terms of Connection (while the existing terms remain in effect)’. </w:t>
            </w:r>
          </w:p>
          <w:p w14:paraId="38D3A4B4" w14:textId="77777777" w:rsidR="00E72E0F" w:rsidRDefault="00E72E0F" w:rsidP="00E72E0F">
            <w:pPr>
              <w:pStyle w:val="BodyTextNoSpacing"/>
              <w:rPr>
                <w:szCs w:val="20"/>
                <w:lang w:val="en-GB"/>
              </w:rPr>
            </w:pPr>
            <w:r>
              <w:rPr>
                <w:szCs w:val="20"/>
                <w:lang w:val="en-GB"/>
              </w:rPr>
              <w:t>Previously any bilateral terms would apply ‘to the extent that the two are inconsistent’.</w:t>
            </w:r>
          </w:p>
          <w:p w14:paraId="777B2FA7" w14:textId="5070EB6B" w:rsidR="00E72E0F" w:rsidRPr="00E72E0F" w:rsidRDefault="00E72E0F" w:rsidP="00E72E0F">
            <w:pPr>
              <w:pStyle w:val="BodyTextNoSpacing"/>
              <w:rPr>
                <w:szCs w:val="20"/>
                <w:lang w:val="en-GB"/>
              </w:rPr>
            </w:pPr>
            <w:r>
              <w:rPr>
                <w:szCs w:val="20"/>
                <w:lang w:val="en-GB"/>
              </w:rPr>
              <w:t>Our point is we believe that any CVA site with an existing bilateral connection agreement will not be affected by a change in the NTC. In addition, an existing customer and the Distributor would be free to establish a new connection agreement between them that may be aligned to the NTC.</w:t>
            </w:r>
          </w:p>
        </w:tc>
        <w:tc>
          <w:tcPr>
            <w:tcW w:w="3544" w:type="dxa"/>
          </w:tcPr>
          <w:p w14:paraId="0E72609D" w14:textId="77777777" w:rsidR="00E72E0F" w:rsidRDefault="00136856" w:rsidP="00E72E0F">
            <w:pPr>
              <w:pStyle w:val="BodyText"/>
              <w:jc w:val="both"/>
              <w:rPr>
                <w:rFonts w:ascii="Verdana" w:hAnsi="Verdana"/>
                <w:sz w:val="20"/>
                <w:szCs w:val="20"/>
                <w:lang w:val="en-GB"/>
              </w:rPr>
            </w:pPr>
            <w:r>
              <w:rPr>
                <w:rFonts w:ascii="Verdana" w:hAnsi="Verdana"/>
                <w:sz w:val="20"/>
                <w:szCs w:val="20"/>
                <w:lang w:val="en-GB"/>
              </w:rPr>
              <w:t>Noted</w:t>
            </w:r>
          </w:p>
          <w:p w14:paraId="4BE01FB7" w14:textId="6C008B63" w:rsidR="00674A99" w:rsidRPr="00136856" w:rsidRDefault="00674A99" w:rsidP="00674A99">
            <w:pPr>
              <w:pStyle w:val="BodyText"/>
              <w:jc w:val="both"/>
              <w:rPr>
                <w:rFonts w:ascii="Verdana" w:hAnsi="Verdana"/>
                <w:sz w:val="20"/>
                <w:szCs w:val="20"/>
                <w:lang w:val="en-GB"/>
              </w:rPr>
            </w:pPr>
          </w:p>
        </w:tc>
      </w:tr>
      <w:tr w:rsidR="0088361B" w:rsidRPr="003A569C" w14:paraId="174E8DFB" w14:textId="77777777" w:rsidTr="005023A8">
        <w:tc>
          <w:tcPr>
            <w:tcW w:w="1701" w:type="dxa"/>
          </w:tcPr>
          <w:p w14:paraId="1DBAA34F" w14:textId="4DD1F22A" w:rsidR="0088361B" w:rsidRPr="003A569C" w:rsidRDefault="0088361B" w:rsidP="0088361B">
            <w:pPr>
              <w:pStyle w:val="BodyTextNoSpacing"/>
              <w:rPr>
                <w:szCs w:val="20"/>
              </w:rPr>
            </w:pPr>
            <w:r>
              <w:rPr>
                <w:szCs w:val="20"/>
                <w:lang w:val="en-GB"/>
              </w:rPr>
              <w:t>British Gas</w:t>
            </w:r>
          </w:p>
        </w:tc>
        <w:tc>
          <w:tcPr>
            <w:tcW w:w="1871" w:type="dxa"/>
          </w:tcPr>
          <w:p w14:paraId="1C17CEAA" w14:textId="0A4425CE" w:rsidR="0088361B" w:rsidRPr="003A569C" w:rsidRDefault="0088361B" w:rsidP="0088361B">
            <w:pPr>
              <w:pStyle w:val="BodyTextNoSpacing"/>
              <w:rPr>
                <w:szCs w:val="20"/>
              </w:rPr>
            </w:pPr>
            <w:r>
              <w:rPr>
                <w:szCs w:val="20"/>
                <w:lang w:val="en-GB"/>
              </w:rPr>
              <w:t xml:space="preserve">Non-Confidential </w:t>
            </w:r>
          </w:p>
        </w:tc>
        <w:tc>
          <w:tcPr>
            <w:tcW w:w="6663" w:type="dxa"/>
          </w:tcPr>
          <w:p w14:paraId="7EC5B6C1" w14:textId="76567EF0" w:rsidR="0088361B" w:rsidRDefault="0088361B" w:rsidP="0088361B">
            <w:pPr>
              <w:pStyle w:val="BodyTextNoSpacing"/>
              <w:rPr>
                <w:szCs w:val="20"/>
                <w:lang w:val="en-GB"/>
              </w:rPr>
            </w:pPr>
            <w:r>
              <w:rPr>
                <w:szCs w:val="20"/>
                <w:lang w:val="en-GB"/>
              </w:rPr>
              <w:t>We consider it appropriate for DNOs, who are a party to both DCUSA and all bilateral agreements to answer this question rather than expecting existing CVA customers who are not, or may not be, party to DCUSA to provide this insight (noting that some may be unaware of this change).</w:t>
            </w:r>
          </w:p>
          <w:p w14:paraId="7A6354DC" w14:textId="77777777" w:rsidR="0088361B" w:rsidRDefault="0088361B" w:rsidP="0088361B">
            <w:pPr>
              <w:pStyle w:val="BodyTextNoSpacing"/>
              <w:rPr>
                <w:szCs w:val="20"/>
                <w:lang w:val="en-GB"/>
              </w:rPr>
            </w:pPr>
          </w:p>
          <w:p w14:paraId="6421BC3C" w14:textId="77777777" w:rsidR="0088361B" w:rsidRDefault="0088361B" w:rsidP="0088361B">
            <w:pPr>
              <w:pStyle w:val="BodyTextNoSpacing"/>
              <w:rPr>
                <w:szCs w:val="20"/>
                <w:lang w:val="en-GB"/>
              </w:rPr>
            </w:pPr>
            <w:r>
              <w:rPr>
                <w:szCs w:val="20"/>
                <w:lang w:val="en-GB"/>
              </w:rPr>
              <w:t xml:space="preserve">We have sought views from our wider Centrica colleagues responsible for </w:t>
            </w:r>
            <w:proofErr w:type="gramStart"/>
            <w:r>
              <w:rPr>
                <w:szCs w:val="20"/>
                <w:lang w:val="en-GB"/>
              </w:rPr>
              <w:t>a number of</w:t>
            </w:r>
            <w:proofErr w:type="gramEnd"/>
            <w:r>
              <w:rPr>
                <w:szCs w:val="20"/>
                <w:lang w:val="en-GB"/>
              </w:rPr>
              <w:t xml:space="preserve"> CVA sites across the country, however, they are unclear of the impact of this change on their bilateral agreements and no relevant DNO has contact them to explain whether there is an impact. We would welcome engagement and are happy to provide contact details if required. </w:t>
            </w:r>
          </w:p>
          <w:p w14:paraId="7E070AB0" w14:textId="77777777" w:rsidR="0088361B" w:rsidRDefault="0088361B" w:rsidP="0088361B">
            <w:pPr>
              <w:pStyle w:val="BodyTextNoSpacing"/>
              <w:rPr>
                <w:szCs w:val="20"/>
                <w:lang w:val="en-GB"/>
              </w:rPr>
            </w:pPr>
          </w:p>
          <w:p w14:paraId="586015BD" w14:textId="40264D48" w:rsidR="0088361B" w:rsidRPr="0088361B" w:rsidRDefault="0088361B" w:rsidP="0088361B">
            <w:pPr>
              <w:pStyle w:val="BodyTextNoSpacing"/>
              <w:rPr>
                <w:szCs w:val="20"/>
                <w:lang w:val="en-GB"/>
              </w:rPr>
            </w:pPr>
            <w:r>
              <w:rPr>
                <w:szCs w:val="20"/>
                <w:lang w:val="en-GB"/>
              </w:rPr>
              <w:t>More generally, we had hoped that following the Ofgem send back that DNOs would engage on a bilateral basis with all CVA customers with a bilateral agreement to explain the change, whether the individual CVA customers is affected, and if so how. This would seem necessary to is to fulfil the conditions of the send back.</w:t>
            </w:r>
          </w:p>
        </w:tc>
        <w:tc>
          <w:tcPr>
            <w:tcW w:w="3544" w:type="dxa"/>
          </w:tcPr>
          <w:p w14:paraId="71FF7CCE" w14:textId="344C6144" w:rsidR="0067306C" w:rsidRDefault="0067306C" w:rsidP="0067306C">
            <w:pPr>
              <w:pStyle w:val="BodyTextNoSpacing"/>
              <w:rPr>
                <w:szCs w:val="20"/>
                <w:lang w:val="en-GB"/>
              </w:rPr>
            </w:pPr>
            <w:r>
              <w:rPr>
                <w:szCs w:val="20"/>
                <w:lang w:val="en-GB"/>
              </w:rPr>
              <w:t xml:space="preserve">The Working Group noted the </w:t>
            </w:r>
            <w:r w:rsidR="006A3FA8">
              <w:rPr>
                <w:szCs w:val="20"/>
                <w:lang w:val="en-GB"/>
              </w:rPr>
              <w:t>response;</w:t>
            </w:r>
            <w:r>
              <w:rPr>
                <w:szCs w:val="20"/>
                <w:lang w:val="en-GB"/>
              </w:rPr>
              <w:t xml:space="preserve"> however, it was highlighted that </w:t>
            </w:r>
            <w:proofErr w:type="gramStart"/>
            <w:r>
              <w:rPr>
                <w:szCs w:val="20"/>
                <w:lang w:val="en-GB"/>
              </w:rPr>
              <w:t>sufficient</w:t>
            </w:r>
            <w:proofErr w:type="gramEnd"/>
            <w:r>
              <w:rPr>
                <w:szCs w:val="20"/>
                <w:lang w:val="en-GB"/>
              </w:rPr>
              <w:t xml:space="preserve"> information had been provided in both DCP 295 consultations and therefore, this question was asked to allow consultees to be able to raise any concerns.</w:t>
            </w:r>
          </w:p>
          <w:p w14:paraId="713C3435" w14:textId="2DABD289" w:rsidR="00896818" w:rsidRDefault="00896818" w:rsidP="0067306C">
            <w:pPr>
              <w:pStyle w:val="BodyTextNoSpacing"/>
              <w:rPr>
                <w:szCs w:val="20"/>
                <w:lang w:val="en-GB"/>
              </w:rPr>
            </w:pPr>
          </w:p>
          <w:p w14:paraId="33B8A038" w14:textId="655DEDA9" w:rsidR="00896818" w:rsidRDefault="00896818" w:rsidP="0067306C">
            <w:pPr>
              <w:pStyle w:val="BodyTextNoSpacing"/>
              <w:rPr>
                <w:szCs w:val="20"/>
                <w:lang w:val="en-GB"/>
              </w:rPr>
            </w:pPr>
            <w:r>
              <w:rPr>
                <w:szCs w:val="20"/>
                <w:lang w:val="en-GB"/>
              </w:rPr>
              <w:t xml:space="preserve">DNO parties who are not Working Group members have provided their responses to this question and therefore, it was relevant to ask the question to obtain this information. </w:t>
            </w:r>
          </w:p>
          <w:p w14:paraId="5F73463B" w14:textId="645A3D78" w:rsidR="00896818" w:rsidRDefault="00896818" w:rsidP="0067306C">
            <w:pPr>
              <w:pStyle w:val="BodyTextNoSpacing"/>
              <w:rPr>
                <w:szCs w:val="20"/>
                <w:lang w:val="en-GB"/>
              </w:rPr>
            </w:pPr>
          </w:p>
          <w:p w14:paraId="74F4FDFB" w14:textId="3AE20429" w:rsidR="00896818" w:rsidRDefault="00896818" w:rsidP="0067306C">
            <w:pPr>
              <w:pStyle w:val="BodyTextNoSpacing"/>
              <w:rPr>
                <w:szCs w:val="20"/>
                <w:lang w:val="en-GB"/>
              </w:rPr>
            </w:pPr>
            <w:r>
              <w:rPr>
                <w:szCs w:val="20"/>
                <w:lang w:val="en-GB"/>
              </w:rPr>
              <w:t>The Working Group would welcome the offer for Centrica to provide contact details.</w:t>
            </w:r>
          </w:p>
          <w:p w14:paraId="792EE686" w14:textId="53BFAF6A" w:rsidR="00674A99" w:rsidRPr="00674A99" w:rsidRDefault="00674A99" w:rsidP="00896818">
            <w:pPr>
              <w:pStyle w:val="BodyTextNoSpacing"/>
              <w:rPr>
                <w:szCs w:val="20"/>
                <w:lang w:val="en-GB"/>
              </w:rPr>
            </w:pPr>
          </w:p>
        </w:tc>
      </w:tr>
      <w:tr w:rsidR="00B90E58" w:rsidRPr="003A569C" w14:paraId="60F2AD47" w14:textId="77777777" w:rsidTr="005023A8">
        <w:tc>
          <w:tcPr>
            <w:tcW w:w="1701" w:type="dxa"/>
          </w:tcPr>
          <w:p w14:paraId="3BA98DDB" w14:textId="28E5B08F" w:rsidR="00B90E58" w:rsidRPr="003A569C" w:rsidRDefault="00B90E58" w:rsidP="00B90E58">
            <w:pPr>
              <w:pStyle w:val="BodyTextNoSpacing"/>
              <w:rPr>
                <w:szCs w:val="20"/>
              </w:rPr>
            </w:pPr>
            <w:r>
              <w:rPr>
                <w:szCs w:val="20"/>
                <w:lang w:val="en-GB"/>
              </w:rPr>
              <w:lastRenderedPageBreak/>
              <w:t>UK Power Networks</w:t>
            </w:r>
          </w:p>
        </w:tc>
        <w:tc>
          <w:tcPr>
            <w:tcW w:w="1871" w:type="dxa"/>
          </w:tcPr>
          <w:p w14:paraId="72B3E2D2" w14:textId="0EB32AC1" w:rsidR="00B90E58" w:rsidRPr="003A569C" w:rsidRDefault="00B90E58" w:rsidP="00B90E58">
            <w:pPr>
              <w:pStyle w:val="BodyTextNoSpacing"/>
              <w:rPr>
                <w:szCs w:val="20"/>
              </w:rPr>
            </w:pPr>
            <w:r>
              <w:rPr>
                <w:szCs w:val="20"/>
                <w:lang w:val="en-GB"/>
              </w:rPr>
              <w:t xml:space="preserve">Non-Confidential </w:t>
            </w:r>
          </w:p>
        </w:tc>
        <w:tc>
          <w:tcPr>
            <w:tcW w:w="6663" w:type="dxa"/>
          </w:tcPr>
          <w:p w14:paraId="7A119170" w14:textId="078C06B4" w:rsidR="00B90E58" w:rsidRPr="00B90E58" w:rsidRDefault="00B90E58" w:rsidP="00B90E58">
            <w:pPr>
              <w:pStyle w:val="BodyTextNoSpacing"/>
              <w:rPr>
                <w:szCs w:val="20"/>
                <w:lang w:val="en-GB"/>
              </w:rPr>
            </w:pPr>
            <w:r>
              <w:rPr>
                <w:szCs w:val="20"/>
                <w:lang w:val="en-GB"/>
              </w:rPr>
              <w:t>As these proposed changes are to the NTC, only those customers whose connection agreements incorporate the NTC will be affected.</w:t>
            </w:r>
          </w:p>
        </w:tc>
        <w:tc>
          <w:tcPr>
            <w:tcW w:w="3544" w:type="dxa"/>
          </w:tcPr>
          <w:p w14:paraId="0F057F56" w14:textId="7E2CFC1B" w:rsidR="00B90E58" w:rsidRPr="00136856" w:rsidRDefault="00136856" w:rsidP="00B90E58">
            <w:pPr>
              <w:pStyle w:val="BodyTextNoSpacing"/>
              <w:rPr>
                <w:szCs w:val="20"/>
                <w:lang w:val="en-GB"/>
              </w:rPr>
            </w:pPr>
            <w:r>
              <w:rPr>
                <w:szCs w:val="20"/>
                <w:lang w:val="en-GB"/>
              </w:rPr>
              <w:t>Noted</w:t>
            </w:r>
          </w:p>
        </w:tc>
      </w:tr>
      <w:tr w:rsidR="001F09C6" w:rsidRPr="003A569C" w14:paraId="5F35A1F4" w14:textId="77777777" w:rsidTr="005023A8">
        <w:tc>
          <w:tcPr>
            <w:tcW w:w="1701" w:type="dxa"/>
          </w:tcPr>
          <w:p w14:paraId="58EE6EFC" w14:textId="0B8CAE31" w:rsidR="001F09C6" w:rsidRPr="003A569C" w:rsidRDefault="001F09C6" w:rsidP="001F09C6">
            <w:pPr>
              <w:pStyle w:val="BodyTextNoSpacing"/>
              <w:rPr>
                <w:szCs w:val="20"/>
              </w:rPr>
            </w:pPr>
            <w:r>
              <w:rPr>
                <w:szCs w:val="20"/>
                <w:lang w:val="en-GB"/>
              </w:rPr>
              <w:t>Flexible Generation Group</w:t>
            </w:r>
          </w:p>
        </w:tc>
        <w:tc>
          <w:tcPr>
            <w:tcW w:w="1871" w:type="dxa"/>
          </w:tcPr>
          <w:p w14:paraId="4E248C7E" w14:textId="2F0347B9" w:rsidR="001F09C6" w:rsidRPr="003A569C" w:rsidRDefault="001F09C6" w:rsidP="001F09C6">
            <w:pPr>
              <w:pStyle w:val="BodyTextNoSpacing"/>
              <w:rPr>
                <w:szCs w:val="20"/>
              </w:rPr>
            </w:pPr>
            <w:r>
              <w:rPr>
                <w:szCs w:val="20"/>
                <w:lang w:val="en-GB"/>
              </w:rPr>
              <w:t>Non-Confidential</w:t>
            </w:r>
          </w:p>
        </w:tc>
        <w:tc>
          <w:tcPr>
            <w:tcW w:w="6663" w:type="dxa"/>
          </w:tcPr>
          <w:p w14:paraId="6B2E9A88" w14:textId="7872710D" w:rsidR="001F09C6" w:rsidRPr="00006383" w:rsidRDefault="00006383" w:rsidP="001F09C6">
            <w:pPr>
              <w:pStyle w:val="BodyText"/>
              <w:jc w:val="both"/>
              <w:rPr>
                <w:rFonts w:ascii="Verdana" w:hAnsi="Verdana"/>
                <w:sz w:val="20"/>
                <w:szCs w:val="20"/>
                <w:lang w:val="en-GB"/>
              </w:rPr>
            </w:pPr>
            <w:r>
              <w:rPr>
                <w:rFonts w:ascii="Verdana" w:hAnsi="Verdana"/>
                <w:sz w:val="20"/>
                <w:szCs w:val="20"/>
                <w:lang w:val="en-GB"/>
              </w:rPr>
              <w:t xml:space="preserve">We are aware of parties with bi-lateral agreements who would need to sign the DCUSA, but we have not checked individual agreements to see if other changes are required. </w:t>
            </w:r>
          </w:p>
        </w:tc>
        <w:tc>
          <w:tcPr>
            <w:tcW w:w="3544" w:type="dxa"/>
          </w:tcPr>
          <w:p w14:paraId="75EB4EA9" w14:textId="1D794BD4" w:rsidR="001F09C6" w:rsidRPr="00136856" w:rsidRDefault="00136856" w:rsidP="001F09C6">
            <w:pPr>
              <w:pStyle w:val="BodyText"/>
              <w:jc w:val="both"/>
              <w:rPr>
                <w:rFonts w:ascii="Verdana" w:hAnsi="Verdana"/>
                <w:sz w:val="20"/>
                <w:szCs w:val="20"/>
                <w:lang w:val="en-GB"/>
              </w:rPr>
            </w:pPr>
            <w:r>
              <w:rPr>
                <w:rFonts w:ascii="Verdana" w:hAnsi="Verdana"/>
                <w:sz w:val="20"/>
                <w:szCs w:val="20"/>
                <w:lang w:val="en-GB"/>
              </w:rPr>
              <w:t>Noted</w:t>
            </w:r>
          </w:p>
        </w:tc>
      </w:tr>
      <w:tr w:rsidR="00006383" w:rsidRPr="003A569C" w14:paraId="3CC4E0D9" w14:textId="77777777" w:rsidTr="005023A8">
        <w:tc>
          <w:tcPr>
            <w:tcW w:w="1701" w:type="dxa"/>
          </w:tcPr>
          <w:p w14:paraId="44DA0C72" w14:textId="4A30F34C" w:rsidR="00006383" w:rsidRDefault="00006383" w:rsidP="00006383">
            <w:pPr>
              <w:pStyle w:val="BodyTextNoSpacing"/>
              <w:rPr>
                <w:szCs w:val="20"/>
              </w:rPr>
            </w:pPr>
            <w:r>
              <w:rPr>
                <w:szCs w:val="20"/>
                <w:lang w:val="en-GB"/>
              </w:rPr>
              <w:t>Western Power Distribution</w:t>
            </w:r>
          </w:p>
        </w:tc>
        <w:tc>
          <w:tcPr>
            <w:tcW w:w="1871" w:type="dxa"/>
          </w:tcPr>
          <w:p w14:paraId="7C1C415C" w14:textId="52F29681" w:rsidR="00006383" w:rsidRDefault="00006383" w:rsidP="00006383">
            <w:pPr>
              <w:pStyle w:val="BodyTextNoSpacing"/>
              <w:rPr>
                <w:szCs w:val="20"/>
              </w:rPr>
            </w:pPr>
            <w:r>
              <w:rPr>
                <w:szCs w:val="20"/>
                <w:lang w:val="en-GB"/>
              </w:rPr>
              <w:t>Non-Confidential</w:t>
            </w:r>
          </w:p>
        </w:tc>
        <w:tc>
          <w:tcPr>
            <w:tcW w:w="6663" w:type="dxa"/>
          </w:tcPr>
          <w:p w14:paraId="63045F5B" w14:textId="5EAC7017" w:rsidR="00006383" w:rsidRPr="00006383" w:rsidRDefault="00006383" w:rsidP="00006383">
            <w:pPr>
              <w:pStyle w:val="BodyText"/>
              <w:jc w:val="both"/>
              <w:rPr>
                <w:rFonts w:ascii="Verdana" w:hAnsi="Verdana"/>
                <w:sz w:val="20"/>
                <w:szCs w:val="20"/>
                <w:lang w:val="en-GB"/>
              </w:rPr>
            </w:pPr>
            <w:r>
              <w:rPr>
                <w:rFonts w:ascii="Verdana" w:hAnsi="Verdana"/>
                <w:sz w:val="20"/>
                <w:szCs w:val="20"/>
                <w:lang w:val="en-GB"/>
              </w:rPr>
              <w:t>No, the existing CVA Connection agreements will not be affected as they do not have the NTC implied into their Connection Agreements.</w:t>
            </w:r>
          </w:p>
        </w:tc>
        <w:tc>
          <w:tcPr>
            <w:tcW w:w="3544" w:type="dxa"/>
          </w:tcPr>
          <w:p w14:paraId="39CB067E" w14:textId="64287335" w:rsidR="00006383" w:rsidRPr="00136856" w:rsidRDefault="00136856" w:rsidP="00006383">
            <w:pPr>
              <w:pStyle w:val="BodyText"/>
              <w:jc w:val="both"/>
              <w:rPr>
                <w:rFonts w:ascii="Verdana" w:hAnsi="Verdana"/>
                <w:sz w:val="20"/>
                <w:szCs w:val="20"/>
                <w:lang w:val="en-GB"/>
              </w:rPr>
            </w:pPr>
            <w:r>
              <w:rPr>
                <w:rFonts w:ascii="Verdana" w:hAnsi="Verdana"/>
                <w:sz w:val="20"/>
                <w:szCs w:val="20"/>
                <w:lang w:val="en-GB"/>
              </w:rPr>
              <w:t>Noted</w:t>
            </w:r>
          </w:p>
        </w:tc>
      </w:tr>
      <w:tr w:rsidR="00006383" w:rsidRPr="003A569C" w14:paraId="4B485A07" w14:textId="77777777" w:rsidTr="00B90E58">
        <w:tc>
          <w:tcPr>
            <w:tcW w:w="13779" w:type="dxa"/>
            <w:gridSpan w:val="4"/>
          </w:tcPr>
          <w:p w14:paraId="2792F186" w14:textId="031EC459" w:rsidR="00006383" w:rsidRPr="00896818" w:rsidRDefault="00006383" w:rsidP="00006383">
            <w:pPr>
              <w:pStyle w:val="BodyText"/>
              <w:jc w:val="both"/>
              <w:rPr>
                <w:rFonts w:ascii="Verdana" w:hAnsi="Verdana"/>
                <w:sz w:val="20"/>
                <w:szCs w:val="20"/>
                <w:lang w:val="en-GB"/>
              </w:rPr>
            </w:pPr>
            <w:r>
              <w:rPr>
                <w:rFonts w:ascii="Verdana" w:hAnsi="Verdana"/>
                <w:b/>
                <w:sz w:val="20"/>
                <w:szCs w:val="20"/>
                <w:lang w:val="en-GB"/>
              </w:rPr>
              <w:t>Working Group Conclusions:</w:t>
            </w:r>
            <w:r w:rsidR="00896818">
              <w:rPr>
                <w:rFonts w:ascii="Verdana" w:hAnsi="Verdana"/>
                <w:b/>
                <w:sz w:val="20"/>
                <w:szCs w:val="20"/>
                <w:lang w:val="en-GB"/>
              </w:rPr>
              <w:t xml:space="preserve"> </w:t>
            </w:r>
            <w:r w:rsidR="00896818">
              <w:rPr>
                <w:rFonts w:ascii="Verdana" w:hAnsi="Verdana"/>
                <w:sz w:val="20"/>
                <w:szCs w:val="20"/>
                <w:lang w:val="en-GB"/>
              </w:rPr>
              <w:t xml:space="preserve">The Working Group concluded that </w:t>
            </w:r>
            <w:proofErr w:type="gramStart"/>
            <w:r w:rsidR="00896818">
              <w:rPr>
                <w:rFonts w:ascii="Verdana" w:hAnsi="Verdana"/>
                <w:sz w:val="20"/>
                <w:szCs w:val="20"/>
                <w:lang w:val="en-GB"/>
              </w:rPr>
              <w:t>the majority of</w:t>
            </w:r>
            <w:proofErr w:type="gramEnd"/>
            <w:r w:rsidR="00896818">
              <w:rPr>
                <w:rFonts w:ascii="Verdana" w:hAnsi="Verdana"/>
                <w:sz w:val="20"/>
                <w:szCs w:val="20"/>
                <w:lang w:val="en-GB"/>
              </w:rPr>
              <w:t xml:space="preserve"> respondents did not believe that existing connection agreements between DNOs and CVA customers would be affected by the implementation of this CP.</w:t>
            </w:r>
          </w:p>
        </w:tc>
      </w:tr>
      <w:bookmarkEnd w:id="2"/>
    </w:tbl>
    <w:p w14:paraId="31B288CC" w14:textId="77777777" w:rsidR="00131490" w:rsidRPr="003A569C" w:rsidRDefault="00131490">
      <w:pPr>
        <w:rPr>
          <w:rFonts w:ascii="Verdana" w:hAnsi="Verdana"/>
          <w:sz w:val="20"/>
          <w:szCs w:val="20"/>
        </w:rPr>
      </w:pPr>
    </w:p>
    <w:tbl>
      <w:tblPr>
        <w:tblStyle w:val="ElectralinkResponseTable"/>
        <w:tblW w:w="13779" w:type="dxa"/>
        <w:tblInd w:w="108" w:type="dxa"/>
        <w:tblLayout w:type="fixed"/>
        <w:tblLook w:val="04A0" w:firstRow="1" w:lastRow="0" w:firstColumn="1" w:lastColumn="0" w:noHBand="0" w:noVBand="1"/>
      </w:tblPr>
      <w:tblGrid>
        <w:gridCol w:w="1701"/>
        <w:gridCol w:w="1871"/>
        <w:gridCol w:w="6663"/>
        <w:gridCol w:w="3544"/>
      </w:tblGrid>
      <w:tr w:rsidR="005023A8" w:rsidRPr="003A569C" w14:paraId="642169B0" w14:textId="77777777" w:rsidTr="005023A8">
        <w:trPr>
          <w:cnfStyle w:val="100000000000" w:firstRow="1" w:lastRow="0" w:firstColumn="0" w:lastColumn="0" w:oddVBand="0" w:evenVBand="0" w:oddHBand="0" w:evenHBand="0" w:firstRowFirstColumn="0" w:firstRowLastColumn="0" w:lastRowFirstColumn="0" w:lastRowLastColumn="0"/>
        </w:trPr>
        <w:tc>
          <w:tcPr>
            <w:tcW w:w="1701" w:type="dxa"/>
          </w:tcPr>
          <w:p w14:paraId="2936D42D" w14:textId="77777777" w:rsidR="005023A8" w:rsidRPr="003A569C" w:rsidRDefault="005023A8" w:rsidP="00131490">
            <w:pPr>
              <w:pStyle w:val="ColumnHeading"/>
              <w:rPr>
                <w:szCs w:val="20"/>
              </w:rPr>
            </w:pPr>
            <w:bookmarkStart w:id="3" w:name="dcusa_response4"/>
            <w:r w:rsidRPr="003A569C">
              <w:rPr>
                <w:szCs w:val="20"/>
              </w:rPr>
              <w:t>Company</w:t>
            </w:r>
          </w:p>
        </w:tc>
        <w:tc>
          <w:tcPr>
            <w:tcW w:w="1871" w:type="dxa"/>
          </w:tcPr>
          <w:p w14:paraId="37768290" w14:textId="77777777" w:rsidR="005023A8" w:rsidRPr="003A569C" w:rsidRDefault="005023A8" w:rsidP="00131490">
            <w:pPr>
              <w:pStyle w:val="ColumnHeading"/>
              <w:rPr>
                <w:szCs w:val="20"/>
              </w:rPr>
            </w:pPr>
            <w:r w:rsidRPr="003A569C">
              <w:rPr>
                <w:szCs w:val="20"/>
              </w:rPr>
              <w:t>Confidential/</w:t>
            </w:r>
          </w:p>
          <w:p w14:paraId="587B9B56" w14:textId="77777777" w:rsidR="005023A8" w:rsidRPr="003A569C" w:rsidRDefault="005023A8" w:rsidP="00131490">
            <w:pPr>
              <w:pStyle w:val="ColumnHeading"/>
              <w:rPr>
                <w:szCs w:val="20"/>
              </w:rPr>
            </w:pPr>
            <w:r w:rsidRPr="003A569C">
              <w:rPr>
                <w:szCs w:val="20"/>
              </w:rPr>
              <w:t>Anonymous</w:t>
            </w:r>
          </w:p>
        </w:tc>
        <w:tc>
          <w:tcPr>
            <w:tcW w:w="6663" w:type="dxa"/>
          </w:tcPr>
          <w:p w14:paraId="190327F5" w14:textId="77777777" w:rsidR="005023A8" w:rsidRPr="003A569C" w:rsidRDefault="005023A8" w:rsidP="00131490">
            <w:pPr>
              <w:pStyle w:val="Question"/>
              <w:rPr>
                <w:szCs w:val="20"/>
              </w:rPr>
            </w:pPr>
            <w:r w:rsidRPr="003A569C">
              <w:rPr>
                <w:szCs w:val="20"/>
              </w:rPr>
              <w:t>Will there be an impact on the existing Use of System terms between DNOs and CVA Registrants?</w:t>
            </w:r>
            <w:r w:rsidR="003A6C47">
              <w:rPr>
                <w:szCs w:val="20"/>
                <w:lang w:val="en-GB"/>
              </w:rPr>
              <w:t xml:space="preserve"> Please explain your rationale.</w:t>
            </w:r>
          </w:p>
        </w:tc>
        <w:tc>
          <w:tcPr>
            <w:tcW w:w="3544" w:type="dxa"/>
          </w:tcPr>
          <w:p w14:paraId="2920A331" w14:textId="77777777" w:rsidR="005023A8" w:rsidRPr="005023A8" w:rsidRDefault="005023A8" w:rsidP="005023A8">
            <w:pPr>
              <w:pStyle w:val="Question"/>
              <w:numPr>
                <w:ilvl w:val="0"/>
                <w:numId w:val="0"/>
              </w:numPr>
              <w:rPr>
                <w:szCs w:val="20"/>
                <w:lang w:val="en-GB"/>
              </w:rPr>
            </w:pPr>
            <w:r>
              <w:rPr>
                <w:szCs w:val="20"/>
                <w:lang w:val="en-GB"/>
              </w:rPr>
              <w:t>Working Group Comments</w:t>
            </w:r>
          </w:p>
        </w:tc>
      </w:tr>
      <w:tr w:rsidR="003A6C47" w:rsidRPr="003A569C" w14:paraId="407B3749" w14:textId="77777777" w:rsidTr="005023A8">
        <w:tc>
          <w:tcPr>
            <w:tcW w:w="1701" w:type="dxa"/>
          </w:tcPr>
          <w:p w14:paraId="70E06B70" w14:textId="3CBC2035" w:rsidR="003A6C47" w:rsidRPr="003A569C" w:rsidRDefault="003A6C47" w:rsidP="003A6C47">
            <w:pPr>
              <w:pStyle w:val="BodyTextNoSpacing"/>
              <w:rPr>
                <w:szCs w:val="20"/>
              </w:rPr>
            </w:pPr>
            <w:r>
              <w:rPr>
                <w:szCs w:val="20"/>
                <w:lang w:val="en-GB"/>
              </w:rPr>
              <w:t>GFP Trading</w:t>
            </w:r>
          </w:p>
        </w:tc>
        <w:tc>
          <w:tcPr>
            <w:tcW w:w="1871" w:type="dxa"/>
          </w:tcPr>
          <w:p w14:paraId="6C86941B" w14:textId="182C77C2" w:rsidR="003A6C47" w:rsidRPr="003A569C" w:rsidRDefault="003A6C47" w:rsidP="003A6C47">
            <w:pPr>
              <w:pStyle w:val="BodyTextNoSpacing"/>
              <w:rPr>
                <w:szCs w:val="20"/>
              </w:rPr>
            </w:pPr>
            <w:r>
              <w:rPr>
                <w:szCs w:val="20"/>
                <w:lang w:val="en-GB"/>
              </w:rPr>
              <w:t>Non-Confidential</w:t>
            </w:r>
          </w:p>
        </w:tc>
        <w:tc>
          <w:tcPr>
            <w:tcW w:w="6663" w:type="dxa"/>
          </w:tcPr>
          <w:p w14:paraId="01ECC9B9" w14:textId="1392CDCB" w:rsidR="003A6C47" w:rsidRPr="003A6C47" w:rsidRDefault="003A6C47" w:rsidP="003A6C47">
            <w:pPr>
              <w:pStyle w:val="BodyTextNoSpacing"/>
              <w:rPr>
                <w:szCs w:val="20"/>
                <w:lang w:val="en-GB"/>
              </w:rPr>
            </w:pPr>
            <w:r>
              <w:rPr>
                <w:szCs w:val="20"/>
                <w:lang w:val="en-GB"/>
              </w:rPr>
              <w:t>Not to our knowledge</w:t>
            </w:r>
          </w:p>
        </w:tc>
        <w:tc>
          <w:tcPr>
            <w:tcW w:w="3544" w:type="dxa"/>
          </w:tcPr>
          <w:p w14:paraId="74035FB2" w14:textId="175E070F" w:rsidR="003A6C47" w:rsidRPr="006E1824" w:rsidRDefault="006E1824" w:rsidP="003A6C47">
            <w:pPr>
              <w:pStyle w:val="BodyTextNoSpacing"/>
              <w:rPr>
                <w:szCs w:val="20"/>
                <w:lang w:val="en-GB"/>
              </w:rPr>
            </w:pPr>
            <w:r>
              <w:rPr>
                <w:szCs w:val="20"/>
                <w:lang w:val="en-GB"/>
              </w:rPr>
              <w:t>Noted</w:t>
            </w:r>
          </w:p>
        </w:tc>
      </w:tr>
      <w:tr w:rsidR="0028465B" w:rsidRPr="003A569C" w14:paraId="66814AEA" w14:textId="77777777" w:rsidTr="005023A8">
        <w:tc>
          <w:tcPr>
            <w:tcW w:w="1701" w:type="dxa"/>
          </w:tcPr>
          <w:p w14:paraId="5204D398" w14:textId="1FA0C681" w:rsidR="0028465B" w:rsidRPr="003A569C" w:rsidRDefault="0028465B" w:rsidP="0028465B">
            <w:pPr>
              <w:pStyle w:val="BodyTextNoSpacing"/>
              <w:rPr>
                <w:szCs w:val="20"/>
              </w:rPr>
            </w:pPr>
            <w:r>
              <w:rPr>
                <w:szCs w:val="20"/>
                <w:lang w:val="en-GB"/>
              </w:rPr>
              <w:t xml:space="preserve">SP Distribution and SP </w:t>
            </w:r>
            <w:proofErr w:type="spellStart"/>
            <w:r>
              <w:rPr>
                <w:szCs w:val="20"/>
                <w:lang w:val="en-GB"/>
              </w:rPr>
              <w:t>Manweb</w:t>
            </w:r>
            <w:proofErr w:type="spellEnd"/>
          </w:p>
        </w:tc>
        <w:tc>
          <w:tcPr>
            <w:tcW w:w="1871" w:type="dxa"/>
          </w:tcPr>
          <w:p w14:paraId="1E365386" w14:textId="75EC1774" w:rsidR="0028465B" w:rsidRPr="003A569C" w:rsidRDefault="0028465B" w:rsidP="0028465B">
            <w:pPr>
              <w:pStyle w:val="BodyTextNoSpacing"/>
              <w:rPr>
                <w:szCs w:val="20"/>
              </w:rPr>
            </w:pPr>
            <w:r>
              <w:rPr>
                <w:szCs w:val="20"/>
                <w:lang w:val="en-GB"/>
              </w:rPr>
              <w:t>Non-Confidential</w:t>
            </w:r>
          </w:p>
        </w:tc>
        <w:tc>
          <w:tcPr>
            <w:tcW w:w="6663" w:type="dxa"/>
          </w:tcPr>
          <w:p w14:paraId="252F0556" w14:textId="28983277" w:rsidR="0028465B" w:rsidRPr="0028465B" w:rsidRDefault="0028465B" w:rsidP="0028465B">
            <w:pPr>
              <w:pStyle w:val="BodyTextNoSpacing"/>
              <w:rPr>
                <w:szCs w:val="20"/>
                <w:lang w:val="en-GB"/>
              </w:rPr>
            </w:pPr>
            <w:r>
              <w:rPr>
                <w:szCs w:val="20"/>
                <w:lang w:val="en-GB"/>
              </w:rPr>
              <w:t>This will depend upon the agreement in place and will be assessed on an individual basis.</w:t>
            </w:r>
          </w:p>
        </w:tc>
        <w:tc>
          <w:tcPr>
            <w:tcW w:w="3544" w:type="dxa"/>
          </w:tcPr>
          <w:p w14:paraId="17EC7CED" w14:textId="27908EFD" w:rsidR="0028465B" w:rsidRPr="00136856" w:rsidRDefault="00136856" w:rsidP="0028465B">
            <w:pPr>
              <w:pStyle w:val="BodyTextNoSpacing"/>
              <w:rPr>
                <w:szCs w:val="20"/>
                <w:lang w:val="en-GB"/>
              </w:rPr>
            </w:pPr>
            <w:r>
              <w:rPr>
                <w:szCs w:val="20"/>
                <w:lang w:val="en-GB"/>
              </w:rPr>
              <w:t>Noted</w:t>
            </w:r>
          </w:p>
        </w:tc>
      </w:tr>
      <w:tr w:rsidR="00E72E0F" w:rsidRPr="003A569C" w14:paraId="28B714ED" w14:textId="77777777" w:rsidTr="005023A8">
        <w:tc>
          <w:tcPr>
            <w:tcW w:w="1701" w:type="dxa"/>
          </w:tcPr>
          <w:p w14:paraId="0923E367" w14:textId="7B65AA74" w:rsidR="00E72E0F" w:rsidRPr="003A569C" w:rsidRDefault="00E72E0F" w:rsidP="00E72E0F">
            <w:pPr>
              <w:pStyle w:val="BodyTextNoSpacing"/>
              <w:rPr>
                <w:szCs w:val="20"/>
              </w:rPr>
            </w:pPr>
            <w:r>
              <w:rPr>
                <w:szCs w:val="20"/>
                <w:lang w:val="en-GB"/>
              </w:rPr>
              <w:t>Northern Powergrid</w:t>
            </w:r>
          </w:p>
        </w:tc>
        <w:tc>
          <w:tcPr>
            <w:tcW w:w="1871" w:type="dxa"/>
          </w:tcPr>
          <w:p w14:paraId="40D7AB94" w14:textId="06490C98" w:rsidR="00E72E0F" w:rsidRPr="003A569C" w:rsidRDefault="00E72E0F" w:rsidP="00E72E0F">
            <w:pPr>
              <w:pStyle w:val="BodyTextNoSpacing"/>
              <w:rPr>
                <w:szCs w:val="20"/>
              </w:rPr>
            </w:pPr>
            <w:r>
              <w:rPr>
                <w:szCs w:val="20"/>
                <w:lang w:val="en-GB"/>
              </w:rPr>
              <w:t>Non-Confidential</w:t>
            </w:r>
          </w:p>
        </w:tc>
        <w:tc>
          <w:tcPr>
            <w:tcW w:w="6663" w:type="dxa"/>
          </w:tcPr>
          <w:p w14:paraId="2CDE1958" w14:textId="1B5A7506" w:rsidR="00E72E0F" w:rsidRPr="00E72E0F" w:rsidRDefault="00E72E0F" w:rsidP="00E72E0F">
            <w:pPr>
              <w:pStyle w:val="BodyTextNoSpacing"/>
              <w:rPr>
                <w:szCs w:val="20"/>
                <w:lang w:val="en-GB"/>
              </w:rPr>
            </w:pPr>
            <w:r>
              <w:rPr>
                <w:szCs w:val="20"/>
                <w:lang w:val="en-GB"/>
              </w:rPr>
              <w:t xml:space="preserve">NPG does not envisage that there will be an impact on existing Use of System terms between DNOs and CVA Registrants for 2 reasons. Firstly, in our licence areas the </w:t>
            </w:r>
            <w:proofErr w:type="gramStart"/>
            <w:r>
              <w:rPr>
                <w:szCs w:val="20"/>
                <w:lang w:val="en-GB"/>
              </w:rPr>
              <w:t>vast majority</w:t>
            </w:r>
            <w:proofErr w:type="gramEnd"/>
            <w:r>
              <w:rPr>
                <w:szCs w:val="20"/>
                <w:lang w:val="en-GB"/>
              </w:rPr>
              <w:t xml:space="preserve"> of the small number of CVA sites are already registered by licenced suppliers (and are therefore already DCUSA parties). Secondly, we assume that matters such as payment terms for DUoS are </w:t>
            </w:r>
            <w:r>
              <w:rPr>
                <w:szCs w:val="20"/>
                <w:lang w:val="en-GB"/>
              </w:rPr>
              <w:lastRenderedPageBreak/>
              <w:t>already applied consistently to CVA customers by DNOs whether they are registered by suppliers or non-suppliers. Any impact can only be positive by putting non-supplier CVA registrants and supplier CVA registrants on the same use of system terms under DCUSA.</w:t>
            </w:r>
          </w:p>
        </w:tc>
        <w:tc>
          <w:tcPr>
            <w:tcW w:w="3544" w:type="dxa"/>
          </w:tcPr>
          <w:p w14:paraId="5F7F10DF" w14:textId="10768C70" w:rsidR="00E72E0F" w:rsidRPr="00674A99" w:rsidRDefault="008E4AAE" w:rsidP="008E4AAE">
            <w:pPr>
              <w:pStyle w:val="BodyText"/>
              <w:jc w:val="both"/>
              <w:rPr>
                <w:rFonts w:ascii="Verdana" w:hAnsi="Verdana"/>
                <w:sz w:val="20"/>
                <w:szCs w:val="20"/>
                <w:lang w:val="en-GB"/>
              </w:rPr>
            </w:pPr>
            <w:r>
              <w:rPr>
                <w:rFonts w:ascii="Verdana" w:hAnsi="Verdana"/>
                <w:sz w:val="20"/>
                <w:szCs w:val="20"/>
                <w:lang w:val="en-GB"/>
              </w:rPr>
              <w:lastRenderedPageBreak/>
              <w:t xml:space="preserve">Noted </w:t>
            </w:r>
          </w:p>
        </w:tc>
      </w:tr>
      <w:tr w:rsidR="0088361B" w:rsidRPr="003A569C" w14:paraId="50BC9DBB" w14:textId="77777777" w:rsidTr="005023A8">
        <w:tc>
          <w:tcPr>
            <w:tcW w:w="1701" w:type="dxa"/>
          </w:tcPr>
          <w:p w14:paraId="12AAA0BE" w14:textId="33E3F9D7" w:rsidR="0088361B" w:rsidRPr="003A569C" w:rsidRDefault="0088361B" w:rsidP="0088361B">
            <w:pPr>
              <w:pStyle w:val="BodyTextNoSpacing"/>
              <w:rPr>
                <w:szCs w:val="20"/>
              </w:rPr>
            </w:pPr>
            <w:r>
              <w:rPr>
                <w:szCs w:val="20"/>
                <w:lang w:val="en-GB"/>
              </w:rPr>
              <w:t>British Gas</w:t>
            </w:r>
          </w:p>
        </w:tc>
        <w:tc>
          <w:tcPr>
            <w:tcW w:w="1871" w:type="dxa"/>
          </w:tcPr>
          <w:p w14:paraId="36E547EE" w14:textId="4BF48B4A" w:rsidR="0088361B" w:rsidRPr="003A569C" w:rsidRDefault="0088361B" w:rsidP="0088361B">
            <w:pPr>
              <w:pStyle w:val="BodyTextNoSpacing"/>
              <w:rPr>
                <w:szCs w:val="20"/>
              </w:rPr>
            </w:pPr>
            <w:r>
              <w:rPr>
                <w:szCs w:val="20"/>
                <w:lang w:val="en-GB"/>
              </w:rPr>
              <w:t xml:space="preserve">Non-Confidential </w:t>
            </w:r>
          </w:p>
        </w:tc>
        <w:tc>
          <w:tcPr>
            <w:tcW w:w="6663" w:type="dxa"/>
          </w:tcPr>
          <w:p w14:paraId="15054410" w14:textId="1682CFEE" w:rsidR="0088361B" w:rsidRPr="0088361B" w:rsidRDefault="0088361B" w:rsidP="0088361B">
            <w:pPr>
              <w:pStyle w:val="BodyTextNoSpacing"/>
              <w:rPr>
                <w:szCs w:val="20"/>
                <w:lang w:val="en-GB"/>
              </w:rPr>
            </w:pPr>
            <w:r>
              <w:rPr>
                <w:szCs w:val="20"/>
                <w:lang w:val="en-GB"/>
              </w:rPr>
              <w:t>As per our answer to question 3.</w:t>
            </w:r>
          </w:p>
        </w:tc>
        <w:tc>
          <w:tcPr>
            <w:tcW w:w="3544" w:type="dxa"/>
          </w:tcPr>
          <w:p w14:paraId="0610E20C" w14:textId="67802EF5" w:rsidR="0088361B" w:rsidRPr="006E1824" w:rsidRDefault="006E1824" w:rsidP="0088361B">
            <w:pPr>
              <w:pStyle w:val="BodyTextNoSpacing"/>
              <w:rPr>
                <w:szCs w:val="20"/>
                <w:lang w:val="en-GB"/>
              </w:rPr>
            </w:pPr>
            <w:r>
              <w:rPr>
                <w:szCs w:val="20"/>
                <w:lang w:val="en-GB"/>
              </w:rPr>
              <w:t>Noted</w:t>
            </w:r>
            <w:r w:rsidR="00896818">
              <w:rPr>
                <w:szCs w:val="20"/>
                <w:lang w:val="en-GB"/>
              </w:rPr>
              <w:t xml:space="preserve"> – WG comments provided in Q3.</w:t>
            </w:r>
          </w:p>
        </w:tc>
      </w:tr>
      <w:tr w:rsidR="00B90E58" w:rsidRPr="003A569C" w14:paraId="256F8926" w14:textId="77777777" w:rsidTr="005023A8">
        <w:tc>
          <w:tcPr>
            <w:tcW w:w="1701" w:type="dxa"/>
          </w:tcPr>
          <w:p w14:paraId="6EFBF1B0" w14:textId="35923D1E" w:rsidR="00B90E58" w:rsidRPr="003A569C" w:rsidRDefault="00B90E58" w:rsidP="00B90E58">
            <w:pPr>
              <w:pStyle w:val="BodyTextNoSpacing"/>
              <w:rPr>
                <w:szCs w:val="20"/>
              </w:rPr>
            </w:pPr>
            <w:r>
              <w:rPr>
                <w:szCs w:val="20"/>
                <w:lang w:val="en-GB"/>
              </w:rPr>
              <w:t>UK Power Networks</w:t>
            </w:r>
          </w:p>
        </w:tc>
        <w:tc>
          <w:tcPr>
            <w:tcW w:w="1871" w:type="dxa"/>
          </w:tcPr>
          <w:p w14:paraId="5273D636" w14:textId="463F7513" w:rsidR="00B90E58" w:rsidRPr="003A569C" w:rsidRDefault="00B90E58" w:rsidP="00B90E58">
            <w:pPr>
              <w:pStyle w:val="BodyTextNoSpacing"/>
              <w:rPr>
                <w:szCs w:val="20"/>
              </w:rPr>
            </w:pPr>
            <w:r>
              <w:rPr>
                <w:szCs w:val="20"/>
                <w:lang w:val="en-GB"/>
              </w:rPr>
              <w:t xml:space="preserve">Non-Confidential </w:t>
            </w:r>
          </w:p>
        </w:tc>
        <w:tc>
          <w:tcPr>
            <w:tcW w:w="6663" w:type="dxa"/>
          </w:tcPr>
          <w:p w14:paraId="40EDB766" w14:textId="11764810" w:rsidR="00B90E58" w:rsidRPr="001F09C6" w:rsidRDefault="001F09C6" w:rsidP="00B90E58">
            <w:pPr>
              <w:pStyle w:val="BodyTextNoSpacing"/>
              <w:rPr>
                <w:szCs w:val="20"/>
                <w:lang w:val="en-GB"/>
              </w:rPr>
            </w:pPr>
            <w:r>
              <w:rPr>
                <w:szCs w:val="20"/>
                <w:lang w:val="en-GB"/>
              </w:rPr>
              <w:t xml:space="preserve">There will no longer be a need to have separate use of system terms in place between DNOs and CVA Registrants </w:t>
            </w:r>
            <w:proofErr w:type="gramStart"/>
            <w:r>
              <w:rPr>
                <w:szCs w:val="20"/>
                <w:lang w:val="en-GB"/>
              </w:rPr>
              <w:t>as a result of</w:t>
            </w:r>
            <w:proofErr w:type="gramEnd"/>
            <w:r>
              <w:rPr>
                <w:szCs w:val="20"/>
                <w:lang w:val="en-GB"/>
              </w:rPr>
              <w:t xml:space="preserve"> this change, which will significantly minimise the administration workload for all parties (the DNO and the CVA Registrant).</w:t>
            </w:r>
          </w:p>
        </w:tc>
        <w:tc>
          <w:tcPr>
            <w:tcW w:w="3544" w:type="dxa"/>
          </w:tcPr>
          <w:p w14:paraId="7AA19F77" w14:textId="19A25331" w:rsidR="00B90E58" w:rsidRPr="00136856" w:rsidRDefault="00136856" w:rsidP="00B90E58">
            <w:pPr>
              <w:pStyle w:val="BodyTextNoSpacing"/>
              <w:rPr>
                <w:szCs w:val="20"/>
                <w:lang w:val="en-GB"/>
              </w:rPr>
            </w:pPr>
            <w:r>
              <w:rPr>
                <w:szCs w:val="20"/>
                <w:lang w:val="en-GB"/>
              </w:rPr>
              <w:t>Noted</w:t>
            </w:r>
          </w:p>
        </w:tc>
      </w:tr>
      <w:tr w:rsidR="001F09C6" w:rsidRPr="003A569C" w14:paraId="19331E39" w14:textId="77777777" w:rsidTr="005023A8">
        <w:tc>
          <w:tcPr>
            <w:tcW w:w="1701" w:type="dxa"/>
          </w:tcPr>
          <w:p w14:paraId="42ED4674" w14:textId="37A11B2D" w:rsidR="001F09C6" w:rsidRPr="003A569C" w:rsidRDefault="001F09C6" w:rsidP="001F09C6">
            <w:pPr>
              <w:pStyle w:val="BodyTextNoSpacing"/>
              <w:rPr>
                <w:szCs w:val="20"/>
              </w:rPr>
            </w:pPr>
            <w:r>
              <w:rPr>
                <w:szCs w:val="20"/>
                <w:lang w:val="en-GB"/>
              </w:rPr>
              <w:t>Flexible Generation Group</w:t>
            </w:r>
          </w:p>
        </w:tc>
        <w:tc>
          <w:tcPr>
            <w:tcW w:w="1871" w:type="dxa"/>
          </w:tcPr>
          <w:p w14:paraId="23B4AD34" w14:textId="3A9C6371" w:rsidR="001F09C6" w:rsidRPr="003A569C" w:rsidRDefault="001F09C6" w:rsidP="001F09C6">
            <w:pPr>
              <w:pStyle w:val="BodyTextNoSpacing"/>
              <w:rPr>
                <w:szCs w:val="20"/>
              </w:rPr>
            </w:pPr>
            <w:r>
              <w:rPr>
                <w:szCs w:val="20"/>
                <w:lang w:val="en-GB"/>
              </w:rPr>
              <w:t>Non-Confidential</w:t>
            </w:r>
          </w:p>
        </w:tc>
        <w:tc>
          <w:tcPr>
            <w:tcW w:w="6663" w:type="dxa"/>
          </w:tcPr>
          <w:p w14:paraId="65656E4B" w14:textId="380001D2" w:rsidR="001F09C6" w:rsidRPr="00006383" w:rsidRDefault="00006383" w:rsidP="001F09C6">
            <w:pPr>
              <w:pStyle w:val="BodyText"/>
              <w:jc w:val="both"/>
              <w:rPr>
                <w:rFonts w:ascii="Verdana" w:hAnsi="Verdana"/>
                <w:sz w:val="20"/>
                <w:szCs w:val="20"/>
                <w:lang w:val="en-GB"/>
              </w:rPr>
            </w:pPr>
            <w:r>
              <w:rPr>
                <w:rFonts w:ascii="Verdana" w:hAnsi="Verdana"/>
                <w:sz w:val="20"/>
                <w:szCs w:val="20"/>
                <w:lang w:val="en-GB"/>
              </w:rPr>
              <w:t>We do not expect there to be changes unless a party has a very bespoke bi-lateral agreement. For this reason, we believe the definition of who can sign the DCUSA should be change</w:t>
            </w:r>
            <w:r w:rsidR="00136856">
              <w:rPr>
                <w:rFonts w:ascii="Verdana" w:hAnsi="Verdana"/>
                <w:sz w:val="20"/>
                <w:szCs w:val="20"/>
                <w:lang w:val="en-GB"/>
              </w:rPr>
              <w:t>d</w:t>
            </w:r>
            <w:r>
              <w:rPr>
                <w:rFonts w:ascii="Verdana" w:hAnsi="Verdana"/>
                <w:sz w:val="20"/>
                <w:szCs w:val="20"/>
                <w:lang w:val="en-GB"/>
              </w:rPr>
              <w:t>, rather than mandating all CVA BMU registrants to sign the DCUSA.</w:t>
            </w:r>
          </w:p>
        </w:tc>
        <w:tc>
          <w:tcPr>
            <w:tcW w:w="3544" w:type="dxa"/>
          </w:tcPr>
          <w:p w14:paraId="7F451B3E" w14:textId="007F01A6" w:rsidR="001F09C6" w:rsidRPr="00896818" w:rsidRDefault="00896818" w:rsidP="001F09C6">
            <w:pPr>
              <w:pStyle w:val="BodyText"/>
              <w:jc w:val="both"/>
              <w:rPr>
                <w:rFonts w:ascii="Verdana" w:hAnsi="Verdana"/>
                <w:sz w:val="20"/>
                <w:szCs w:val="20"/>
                <w:lang w:val="en-GB"/>
              </w:rPr>
            </w:pPr>
            <w:r>
              <w:rPr>
                <w:rFonts w:ascii="Verdana" w:hAnsi="Verdana"/>
                <w:sz w:val="20"/>
                <w:szCs w:val="20"/>
                <w:lang w:val="en-GB"/>
              </w:rPr>
              <w:t>Noted</w:t>
            </w:r>
          </w:p>
        </w:tc>
      </w:tr>
      <w:tr w:rsidR="00006383" w:rsidRPr="003A569C" w14:paraId="5D3E9368" w14:textId="77777777" w:rsidTr="005023A8">
        <w:tc>
          <w:tcPr>
            <w:tcW w:w="1701" w:type="dxa"/>
          </w:tcPr>
          <w:p w14:paraId="7E6957CC" w14:textId="372EB557" w:rsidR="00006383" w:rsidRDefault="00006383" w:rsidP="00006383">
            <w:pPr>
              <w:pStyle w:val="BodyTextNoSpacing"/>
              <w:rPr>
                <w:szCs w:val="20"/>
              </w:rPr>
            </w:pPr>
            <w:r>
              <w:rPr>
                <w:szCs w:val="20"/>
                <w:lang w:val="en-GB"/>
              </w:rPr>
              <w:t>Western Power Distribution</w:t>
            </w:r>
          </w:p>
        </w:tc>
        <w:tc>
          <w:tcPr>
            <w:tcW w:w="1871" w:type="dxa"/>
          </w:tcPr>
          <w:p w14:paraId="2A5A3182" w14:textId="15EF9529" w:rsidR="00006383" w:rsidRDefault="00006383" w:rsidP="00006383">
            <w:pPr>
              <w:pStyle w:val="BodyTextNoSpacing"/>
              <w:rPr>
                <w:szCs w:val="20"/>
              </w:rPr>
            </w:pPr>
            <w:r>
              <w:rPr>
                <w:szCs w:val="20"/>
                <w:lang w:val="en-GB"/>
              </w:rPr>
              <w:t>Non-Confidential</w:t>
            </w:r>
          </w:p>
        </w:tc>
        <w:tc>
          <w:tcPr>
            <w:tcW w:w="6663" w:type="dxa"/>
          </w:tcPr>
          <w:p w14:paraId="612A2091" w14:textId="0A6B715F" w:rsidR="00006383" w:rsidRPr="00006383" w:rsidRDefault="00006383" w:rsidP="00006383">
            <w:pPr>
              <w:pStyle w:val="BodyText"/>
              <w:jc w:val="both"/>
              <w:rPr>
                <w:rFonts w:ascii="Verdana" w:hAnsi="Verdana"/>
                <w:sz w:val="20"/>
                <w:szCs w:val="20"/>
                <w:lang w:val="en-GB"/>
              </w:rPr>
            </w:pPr>
            <w:r>
              <w:rPr>
                <w:rFonts w:ascii="Verdana" w:hAnsi="Verdana"/>
                <w:sz w:val="20"/>
                <w:szCs w:val="20"/>
                <w:lang w:val="en-GB"/>
              </w:rPr>
              <w:t>No, because the existing combined Connection and Use Agreements do not refer to the NTC.</w:t>
            </w:r>
          </w:p>
        </w:tc>
        <w:tc>
          <w:tcPr>
            <w:tcW w:w="3544" w:type="dxa"/>
          </w:tcPr>
          <w:p w14:paraId="28303A70" w14:textId="701C89DC" w:rsidR="00006383" w:rsidRPr="006E1824" w:rsidRDefault="006E1824" w:rsidP="00006383">
            <w:pPr>
              <w:pStyle w:val="BodyText"/>
              <w:jc w:val="both"/>
              <w:rPr>
                <w:rFonts w:ascii="Verdana" w:hAnsi="Verdana"/>
                <w:sz w:val="20"/>
                <w:szCs w:val="20"/>
                <w:lang w:val="en-GB"/>
              </w:rPr>
            </w:pPr>
            <w:r>
              <w:rPr>
                <w:rFonts w:ascii="Verdana" w:hAnsi="Verdana"/>
                <w:sz w:val="20"/>
                <w:szCs w:val="20"/>
                <w:lang w:val="en-GB"/>
              </w:rPr>
              <w:t>Noted</w:t>
            </w:r>
          </w:p>
        </w:tc>
      </w:tr>
      <w:tr w:rsidR="00006383" w:rsidRPr="003A569C" w14:paraId="053BC33A" w14:textId="77777777" w:rsidTr="00B90E58">
        <w:tc>
          <w:tcPr>
            <w:tcW w:w="13779" w:type="dxa"/>
            <w:gridSpan w:val="4"/>
          </w:tcPr>
          <w:p w14:paraId="591B3E8E" w14:textId="1C3299D9" w:rsidR="00006383" w:rsidRPr="00896818" w:rsidRDefault="00006383" w:rsidP="00006383">
            <w:pPr>
              <w:pStyle w:val="BodyText"/>
              <w:jc w:val="both"/>
              <w:rPr>
                <w:rFonts w:ascii="Verdana" w:hAnsi="Verdana"/>
                <w:sz w:val="20"/>
                <w:szCs w:val="20"/>
                <w:lang w:val="en-GB"/>
              </w:rPr>
            </w:pPr>
            <w:r>
              <w:rPr>
                <w:rFonts w:ascii="Verdana" w:hAnsi="Verdana"/>
                <w:b/>
                <w:sz w:val="20"/>
                <w:szCs w:val="20"/>
                <w:lang w:val="en-GB"/>
              </w:rPr>
              <w:t>Working Group Conclusions:</w:t>
            </w:r>
            <w:r w:rsidR="00896818">
              <w:rPr>
                <w:rFonts w:ascii="Verdana" w:hAnsi="Verdana"/>
                <w:sz w:val="20"/>
                <w:szCs w:val="20"/>
                <w:lang w:val="en-GB"/>
              </w:rPr>
              <w:t xml:space="preserve"> The Working Group concluded that </w:t>
            </w:r>
            <w:proofErr w:type="gramStart"/>
            <w:r w:rsidR="00896818">
              <w:rPr>
                <w:rFonts w:ascii="Verdana" w:hAnsi="Verdana"/>
                <w:sz w:val="20"/>
                <w:szCs w:val="20"/>
                <w:lang w:val="en-GB"/>
              </w:rPr>
              <w:t>the majority of</w:t>
            </w:r>
            <w:proofErr w:type="gramEnd"/>
            <w:r w:rsidR="00896818">
              <w:rPr>
                <w:rFonts w:ascii="Verdana" w:hAnsi="Verdana"/>
                <w:sz w:val="20"/>
                <w:szCs w:val="20"/>
                <w:lang w:val="en-GB"/>
              </w:rPr>
              <w:t xml:space="preserve"> respondents did not believe that existing Use of System terms between DNOs and CVA Registrants would be impacted by the implementation of this CP.</w:t>
            </w:r>
          </w:p>
        </w:tc>
      </w:tr>
      <w:bookmarkEnd w:id="3"/>
    </w:tbl>
    <w:p w14:paraId="60BD424A" w14:textId="77777777" w:rsidR="00131490" w:rsidRPr="003A569C" w:rsidRDefault="00131490">
      <w:pPr>
        <w:rPr>
          <w:rFonts w:ascii="Verdana" w:hAnsi="Verdana"/>
          <w:sz w:val="20"/>
          <w:szCs w:val="20"/>
        </w:rPr>
      </w:pPr>
    </w:p>
    <w:tbl>
      <w:tblPr>
        <w:tblStyle w:val="ElectralinkResponseTable"/>
        <w:tblW w:w="13921" w:type="dxa"/>
        <w:tblInd w:w="108" w:type="dxa"/>
        <w:tblLayout w:type="fixed"/>
        <w:tblLook w:val="04A0" w:firstRow="1" w:lastRow="0" w:firstColumn="1" w:lastColumn="0" w:noHBand="0" w:noVBand="1"/>
      </w:tblPr>
      <w:tblGrid>
        <w:gridCol w:w="1701"/>
        <w:gridCol w:w="1871"/>
        <w:gridCol w:w="6663"/>
        <w:gridCol w:w="3686"/>
      </w:tblGrid>
      <w:tr w:rsidR="005023A8" w:rsidRPr="003A569C" w14:paraId="0043FA9B" w14:textId="77777777" w:rsidTr="005023A8">
        <w:trPr>
          <w:cnfStyle w:val="100000000000" w:firstRow="1" w:lastRow="0" w:firstColumn="0" w:lastColumn="0" w:oddVBand="0" w:evenVBand="0" w:oddHBand="0" w:evenHBand="0" w:firstRowFirstColumn="0" w:firstRowLastColumn="0" w:lastRowFirstColumn="0" w:lastRowLastColumn="0"/>
        </w:trPr>
        <w:tc>
          <w:tcPr>
            <w:tcW w:w="1701" w:type="dxa"/>
          </w:tcPr>
          <w:p w14:paraId="57A4EFE4" w14:textId="77777777" w:rsidR="005023A8" w:rsidRPr="003A569C" w:rsidRDefault="005023A8" w:rsidP="00131490">
            <w:pPr>
              <w:pStyle w:val="ColumnHeading"/>
              <w:rPr>
                <w:szCs w:val="20"/>
              </w:rPr>
            </w:pPr>
            <w:bookmarkStart w:id="4" w:name="dcusa_response5"/>
            <w:r w:rsidRPr="003A569C">
              <w:rPr>
                <w:szCs w:val="20"/>
              </w:rPr>
              <w:t>Company</w:t>
            </w:r>
          </w:p>
        </w:tc>
        <w:tc>
          <w:tcPr>
            <w:tcW w:w="1871" w:type="dxa"/>
          </w:tcPr>
          <w:p w14:paraId="6D93E3F4" w14:textId="77777777" w:rsidR="005023A8" w:rsidRPr="003A569C" w:rsidRDefault="005023A8" w:rsidP="00131490">
            <w:pPr>
              <w:pStyle w:val="ColumnHeading"/>
              <w:rPr>
                <w:szCs w:val="20"/>
              </w:rPr>
            </w:pPr>
            <w:r w:rsidRPr="003A569C">
              <w:rPr>
                <w:szCs w:val="20"/>
              </w:rPr>
              <w:t>Confidential/</w:t>
            </w:r>
          </w:p>
          <w:p w14:paraId="5D9CF795" w14:textId="77777777" w:rsidR="005023A8" w:rsidRPr="003A569C" w:rsidRDefault="005023A8" w:rsidP="00131490">
            <w:pPr>
              <w:pStyle w:val="ColumnHeading"/>
              <w:rPr>
                <w:szCs w:val="20"/>
              </w:rPr>
            </w:pPr>
            <w:r w:rsidRPr="003A569C">
              <w:rPr>
                <w:szCs w:val="20"/>
              </w:rPr>
              <w:t>Anonymous</w:t>
            </w:r>
          </w:p>
        </w:tc>
        <w:tc>
          <w:tcPr>
            <w:tcW w:w="6663" w:type="dxa"/>
          </w:tcPr>
          <w:p w14:paraId="69D2F75A" w14:textId="77777777" w:rsidR="005023A8" w:rsidRPr="003A569C" w:rsidRDefault="005023A8" w:rsidP="00131490">
            <w:pPr>
              <w:pStyle w:val="Question"/>
              <w:rPr>
                <w:szCs w:val="20"/>
              </w:rPr>
            </w:pPr>
            <w:r w:rsidRPr="003A569C">
              <w:rPr>
                <w:szCs w:val="20"/>
              </w:rPr>
              <w:t xml:space="preserve">Do you </w:t>
            </w:r>
            <w:r w:rsidR="003A6C47">
              <w:rPr>
                <w:szCs w:val="20"/>
                <w:lang w:val="en-GB"/>
              </w:rPr>
              <w:t>have any comments on the proposed legal text for DCP 295, including the changes to the National Terms of Connection?</w:t>
            </w:r>
          </w:p>
        </w:tc>
        <w:tc>
          <w:tcPr>
            <w:tcW w:w="3686" w:type="dxa"/>
          </w:tcPr>
          <w:p w14:paraId="5D682AEF" w14:textId="77777777" w:rsidR="005023A8" w:rsidRPr="005023A8" w:rsidRDefault="005023A8" w:rsidP="005023A8">
            <w:pPr>
              <w:pStyle w:val="Question"/>
              <w:numPr>
                <w:ilvl w:val="0"/>
                <w:numId w:val="0"/>
              </w:numPr>
              <w:rPr>
                <w:szCs w:val="20"/>
                <w:lang w:val="en-GB"/>
              </w:rPr>
            </w:pPr>
            <w:r>
              <w:rPr>
                <w:szCs w:val="20"/>
                <w:lang w:val="en-GB"/>
              </w:rPr>
              <w:t>Working Group Comments</w:t>
            </w:r>
          </w:p>
        </w:tc>
      </w:tr>
      <w:tr w:rsidR="003A6C47" w:rsidRPr="003A569C" w14:paraId="52B2EDFE" w14:textId="77777777" w:rsidTr="005023A8">
        <w:tc>
          <w:tcPr>
            <w:tcW w:w="1701" w:type="dxa"/>
          </w:tcPr>
          <w:p w14:paraId="4AF1AF60" w14:textId="093C351F" w:rsidR="003A6C47" w:rsidRPr="003A569C" w:rsidRDefault="003A6C47" w:rsidP="003A6C47">
            <w:pPr>
              <w:pStyle w:val="BodyTextNoSpacing"/>
              <w:rPr>
                <w:szCs w:val="20"/>
              </w:rPr>
            </w:pPr>
            <w:r>
              <w:rPr>
                <w:szCs w:val="20"/>
                <w:lang w:val="en-GB"/>
              </w:rPr>
              <w:t>GFP Trading</w:t>
            </w:r>
          </w:p>
        </w:tc>
        <w:tc>
          <w:tcPr>
            <w:tcW w:w="1871" w:type="dxa"/>
          </w:tcPr>
          <w:p w14:paraId="34E1D004" w14:textId="65CE9829" w:rsidR="003A6C47" w:rsidRPr="003A569C" w:rsidRDefault="003A6C47" w:rsidP="003A6C47">
            <w:pPr>
              <w:pStyle w:val="BodyTextNoSpacing"/>
              <w:rPr>
                <w:szCs w:val="20"/>
              </w:rPr>
            </w:pPr>
            <w:r>
              <w:rPr>
                <w:szCs w:val="20"/>
                <w:lang w:val="en-GB"/>
              </w:rPr>
              <w:t>Non-Confidential</w:t>
            </w:r>
          </w:p>
        </w:tc>
        <w:tc>
          <w:tcPr>
            <w:tcW w:w="6663" w:type="dxa"/>
          </w:tcPr>
          <w:p w14:paraId="55F5FF05" w14:textId="0764E57F" w:rsidR="003A6C47" w:rsidRPr="003A6C47" w:rsidRDefault="003A6C47" w:rsidP="003A6C47">
            <w:pPr>
              <w:pStyle w:val="BodyTextNoSpacing"/>
              <w:rPr>
                <w:szCs w:val="20"/>
                <w:lang w:val="en-GB"/>
              </w:rPr>
            </w:pPr>
            <w:r>
              <w:rPr>
                <w:szCs w:val="20"/>
                <w:lang w:val="en-GB"/>
              </w:rPr>
              <w:t>The legal text appears to satisfy the intentions of DCP295</w:t>
            </w:r>
          </w:p>
        </w:tc>
        <w:tc>
          <w:tcPr>
            <w:tcW w:w="3686" w:type="dxa"/>
          </w:tcPr>
          <w:p w14:paraId="59454D4A" w14:textId="61AF9EAF" w:rsidR="003A6C47" w:rsidRPr="001D1626" w:rsidRDefault="006E1824" w:rsidP="003A6C47">
            <w:pPr>
              <w:pStyle w:val="BodyText"/>
              <w:rPr>
                <w:rFonts w:ascii="Verdana" w:hAnsi="Verdana"/>
                <w:sz w:val="20"/>
                <w:szCs w:val="20"/>
                <w:lang w:val="en-GB"/>
              </w:rPr>
            </w:pPr>
            <w:r>
              <w:rPr>
                <w:rFonts w:ascii="Verdana" w:hAnsi="Verdana"/>
                <w:sz w:val="20"/>
                <w:szCs w:val="20"/>
                <w:lang w:val="en-GB"/>
              </w:rPr>
              <w:t>Noted</w:t>
            </w:r>
          </w:p>
        </w:tc>
      </w:tr>
      <w:tr w:rsidR="0028465B" w:rsidRPr="003A569C" w14:paraId="442516F1" w14:textId="77777777" w:rsidTr="005023A8">
        <w:tc>
          <w:tcPr>
            <w:tcW w:w="1701" w:type="dxa"/>
          </w:tcPr>
          <w:p w14:paraId="35610882" w14:textId="034F7317" w:rsidR="0028465B" w:rsidRPr="003A569C" w:rsidRDefault="0028465B" w:rsidP="0028465B">
            <w:pPr>
              <w:pStyle w:val="BodyTextNoSpacing"/>
              <w:rPr>
                <w:szCs w:val="20"/>
              </w:rPr>
            </w:pPr>
            <w:r>
              <w:rPr>
                <w:szCs w:val="20"/>
                <w:lang w:val="en-GB"/>
              </w:rPr>
              <w:lastRenderedPageBreak/>
              <w:t xml:space="preserve">SP Distribution and SP </w:t>
            </w:r>
            <w:proofErr w:type="spellStart"/>
            <w:r>
              <w:rPr>
                <w:szCs w:val="20"/>
                <w:lang w:val="en-GB"/>
              </w:rPr>
              <w:t>Manweb</w:t>
            </w:r>
            <w:proofErr w:type="spellEnd"/>
          </w:p>
        </w:tc>
        <w:tc>
          <w:tcPr>
            <w:tcW w:w="1871" w:type="dxa"/>
          </w:tcPr>
          <w:p w14:paraId="669037E5" w14:textId="19FEDFB9" w:rsidR="0028465B" w:rsidRPr="003A569C" w:rsidRDefault="0028465B" w:rsidP="0028465B">
            <w:pPr>
              <w:pStyle w:val="BodyTextNoSpacing"/>
              <w:rPr>
                <w:szCs w:val="20"/>
              </w:rPr>
            </w:pPr>
            <w:r>
              <w:rPr>
                <w:szCs w:val="20"/>
                <w:lang w:val="en-GB"/>
              </w:rPr>
              <w:t>Non-Confidential</w:t>
            </w:r>
          </w:p>
        </w:tc>
        <w:tc>
          <w:tcPr>
            <w:tcW w:w="6663" w:type="dxa"/>
          </w:tcPr>
          <w:p w14:paraId="45BD2FC5" w14:textId="088DB348" w:rsidR="0028465B" w:rsidRPr="0028465B" w:rsidRDefault="0028465B" w:rsidP="0028465B">
            <w:pPr>
              <w:pStyle w:val="BodyText"/>
              <w:rPr>
                <w:rFonts w:ascii="Verdana" w:hAnsi="Verdana"/>
                <w:sz w:val="20"/>
                <w:szCs w:val="20"/>
                <w:lang w:val="en-GB"/>
              </w:rPr>
            </w:pPr>
            <w:r>
              <w:rPr>
                <w:rFonts w:ascii="Verdana" w:hAnsi="Verdana"/>
                <w:sz w:val="20"/>
                <w:szCs w:val="20"/>
                <w:lang w:val="en-GB"/>
              </w:rPr>
              <w:t>No</w:t>
            </w:r>
          </w:p>
        </w:tc>
        <w:tc>
          <w:tcPr>
            <w:tcW w:w="3686" w:type="dxa"/>
          </w:tcPr>
          <w:p w14:paraId="05DE81C5" w14:textId="01DDF2E7" w:rsidR="0028465B" w:rsidRPr="001D1626" w:rsidRDefault="006E1824" w:rsidP="0028465B">
            <w:pPr>
              <w:pStyle w:val="BodyText"/>
              <w:rPr>
                <w:rFonts w:ascii="Verdana" w:hAnsi="Verdana"/>
                <w:sz w:val="20"/>
                <w:szCs w:val="20"/>
                <w:lang w:val="en-GB"/>
              </w:rPr>
            </w:pPr>
            <w:r>
              <w:rPr>
                <w:rFonts w:ascii="Verdana" w:hAnsi="Verdana"/>
                <w:sz w:val="20"/>
                <w:szCs w:val="20"/>
                <w:lang w:val="en-GB"/>
              </w:rPr>
              <w:t>Noted</w:t>
            </w:r>
          </w:p>
        </w:tc>
      </w:tr>
      <w:tr w:rsidR="00E72E0F" w:rsidRPr="003A569C" w14:paraId="5B269424" w14:textId="77777777" w:rsidTr="005023A8">
        <w:tc>
          <w:tcPr>
            <w:tcW w:w="1701" w:type="dxa"/>
          </w:tcPr>
          <w:p w14:paraId="5DEDF41D" w14:textId="5967757A" w:rsidR="00E72E0F" w:rsidRPr="003A569C" w:rsidRDefault="00E72E0F" w:rsidP="00E72E0F">
            <w:pPr>
              <w:pStyle w:val="BodyTextNoSpacing"/>
              <w:rPr>
                <w:szCs w:val="20"/>
              </w:rPr>
            </w:pPr>
            <w:r>
              <w:rPr>
                <w:szCs w:val="20"/>
                <w:lang w:val="en-GB"/>
              </w:rPr>
              <w:t>Northern Powergrid</w:t>
            </w:r>
          </w:p>
        </w:tc>
        <w:tc>
          <w:tcPr>
            <w:tcW w:w="1871" w:type="dxa"/>
          </w:tcPr>
          <w:p w14:paraId="0CBAF134" w14:textId="7112BC2F" w:rsidR="00E72E0F" w:rsidRPr="003A569C" w:rsidRDefault="00E72E0F" w:rsidP="00E72E0F">
            <w:pPr>
              <w:pStyle w:val="BodyTextNoSpacing"/>
              <w:rPr>
                <w:szCs w:val="20"/>
              </w:rPr>
            </w:pPr>
            <w:r>
              <w:rPr>
                <w:szCs w:val="20"/>
                <w:lang w:val="en-GB"/>
              </w:rPr>
              <w:t>Non-Confidential</w:t>
            </w:r>
          </w:p>
        </w:tc>
        <w:tc>
          <w:tcPr>
            <w:tcW w:w="6663" w:type="dxa"/>
          </w:tcPr>
          <w:p w14:paraId="7AC4043F" w14:textId="18E58C5C" w:rsidR="00E72E0F" w:rsidRPr="00E72E0F" w:rsidRDefault="00E72E0F" w:rsidP="00E72E0F">
            <w:pPr>
              <w:pStyle w:val="BodyText"/>
              <w:rPr>
                <w:rFonts w:ascii="Verdana" w:hAnsi="Verdana"/>
                <w:sz w:val="20"/>
                <w:szCs w:val="20"/>
                <w:lang w:val="en-GB"/>
              </w:rPr>
            </w:pPr>
            <w:r>
              <w:rPr>
                <w:rFonts w:ascii="Verdana" w:hAnsi="Verdana"/>
                <w:sz w:val="20"/>
                <w:szCs w:val="20"/>
                <w:lang w:val="en-GB"/>
              </w:rPr>
              <w:t>No comments.</w:t>
            </w:r>
          </w:p>
        </w:tc>
        <w:tc>
          <w:tcPr>
            <w:tcW w:w="3686" w:type="dxa"/>
          </w:tcPr>
          <w:p w14:paraId="4CE3D31B" w14:textId="641098B3" w:rsidR="00E72E0F" w:rsidRPr="00725D44" w:rsidRDefault="006E1824" w:rsidP="00E72E0F">
            <w:pPr>
              <w:pStyle w:val="BodyText"/>
              <w:jc w:val="both"/>
              <w:rPr>
                <w:rFonts w:ascii="Verdana" w:hAnsi="Verdana"/>
                <w:sz w:val="20"/>
                <w:szCs w:val="20"/>
                <w:lang w:val="en-GB"/>
              </w:rPr>
            </w:pPr>
            <w:r>
              <w:rPr>
                <w:rFonts w:ascii="Verdana" w:hAnsi="Verdana"/>
                <w:sz w:val="20"/>
                <w:szCs w:val="20"/>
                <w:lang w:val="en-GB"/>
              </w:rPr>
              <w:t>Noted</w:t>
            </w:r>
          </w:p>
        </w:tc>
      </w:tr>
      <w:tr w:rsidR="0088361B" w:rsidRPr="003A569C" w14:paraId="04629F39" w14:textId="77777777" w:rsidTr="005023A8">
        <w:tc>
          <w:tcPr>
            <w:tcW w:w="1701" w:type="dxa"/>
          </w:tcPr>
          <w:p w14:paraId="720E010B" w14:textId="23C73869" w:rsidR="0088361B" w:rsidRPr="003A569C" w:rsidRDefault="0088361B" w:rsidP="0088361B">
            <w:pPr>
              <w:pStyle w:val="BodyTextNoSpacing"/>
              <w:rPr>
                <w:szCs w:val="20"/>
              </w:rPr>
            </w:pPr>
            <w:r>
              <w:rPr>
                <w:szCs w:val="20"/>
                <w:lang w:val="en-GB"/>
              </w:rPr>
              <w:t>British Gas</w:t>
            </w:r>
          </w:p>
        </w:tc>
        <w:tc>
          <w:tcPr>
            <w:tcW w:w="1871" w:type="dxa"/>
          </w:tcPr>
          <w:p w14:paraId="1E4AE647" w14:textId="2CCBD63C" w:rsidR="0088361B" w:rsidRPr="003A569C" w:rsidRDefault="0088361B" w:rsidP="0088361B">
            <w:pPr>
              <w:pStyle w:val="BodyTextNoSpacing"/>
              <w:rPr>
                <w:szCs w:val="20"/>
              </w:rPr>
            </w:pPr>
            <w:r>
              <w:rPr>
                <w:szCs w:val="20"/>
                <w:lang w:val="en-GB"/>
              </w:rPr>
              <w:t xml:space="preserve">Non-Confidential </w:t>
            </w:r>
          </w:p>
        </w:tc>
        <w:tc>
          <w:tcPr>
            <w:tcW w:w="6663" w:type="dxa"/>
          </w:tcPr>
          <w:p w14:paraId="3A70FF32" w14:textId="772C1D13" w:rsidR="0088361B" w:rsidRPr="0088361B" w:rsidRDefault="0088361B" w:rsidP="0088361B">
            <w:pPr>
              <w:pStyle w:val="BodyTextNoSpacing"/>
              <w:rPr>
                <w:szCs w:val="20"/>
                <w:lang w:val="en-GB"/>
              </w:rPr>
            </w:pPr>
            <w:r>
              <w:rPr>
                <w:szCs w:val="20"/>
                <w:lang w:val="en-GB"/>
              </w:rPr>
              <w:t>N/A</w:t>
            </w:r>
          </w:p>
        </w:tc>
        <w:tc>
          <w:tcPr>
            <w:tcW w:w="3686" w:type="dxa"/>
          </w:tcPr>
          <w:p w14:paraId="1BFAECFE" w14:textId="08550DF9" w:rsidR="0088361B" w:rsidRPr="00725D44" w:rsidRDefault="006E1824" w:rsidP="0088361B">
            <w:pPr>
              <w:pStyle w:val="BodyTextNoSpacing"/>
              <w:rPr>
                <w:szCs w:val="20"/>
                <w:lang w:val="en-GB"/>
              </w:rPr>
            </w:pPr>
            <w:r>
              <w:rPr>
                <w:szCs w:val="20"/>
                <w:lang w:val="en-GB"/>
              </w:rPr>
              <w:t>N/A</w:t>
            </w:r>
          </w:p>
        </w:tc>
      </w:tr>
      <w:tr w:rsidR="00B90E58" w:rsidRPr="003A569C" w14:paraId="1EA2FE76" w14:textId="77777777" w:rsidTr="005023A8">
        <w:tc>
          <w:tcPr>
            <w:tcW w:w="1701" w:type="dxa"/>
          </w:tcPr>
          <w:p w14:paraId="5683041B" w14:textId="14F2EAB1" w:rsidR="00B90E58" w:rsidRPr="003A569C" w:rsidRDefault="00B90E58" w:rsidP="00B90E58">
            <w:pPr>
              <w:pStyle w:val="BodyTextNoSpacing"/>
              <w:rPr>
                <w:szCs w:val="20"/>
              </w:rPr>
            </w:pPr>
            <w:r>
              <w:rPr>
                <w:szCs w:val="20"/>
                <w:lang w:val="en-GB"/>
              </w:rPr>
              <w:t>UK Power Networks</w:t>
            </w:r>
          </w:p>
        </w:tc>
        <w:tc>
          <w:tcPr>
            <w:tcW w:w="1871" w:type="dxa"/>
          </w:tcPr>
          <w:p w14:paraId="7B4154B3" w14:textId="46223F4C" w:rsidR="00B90E58" w:rsidRPr="003A569C" w:rsidRDefault="00B90E58" w:rsidP="00B90E58">
            <w:pPr>
              <w:pStyle w:val="BodyTextNoSpacing"/>
              <w:rPr>
                <w:szCs w:val="20"/>
              </w:rPr>
            </w:pPr>
            <w:r>
              <w:rPr>
                <w:szCs w:val="20"/>
                <w:lang w:val="en-GB"/>
              </w:rPr>
              <w:t xml:space="preserve">Non-Confidential </w:t>
            </w:r>
          </w:p>
        </w:tc>
        <w:tc>
          <w:tcPr>
            <w:tcW w:w="6663" w:type="dxa"/>
          </w:tcPr>
          <w:p w14:paraId="145B4F84" w14:textId="3637A516" w:rsidR="00B90E58" w:rsidRPr="001F09C6" w:rsidRDefault="001F09C6" w:rsidP="00B90E58">
            <w:pPr>
              <w:pStyle w:val="BodyText"/>
              <w:rPr>
                <w:rFonts w:ascii="Verdana" w:hAnsi="Verdana"/>
                <w:sz w:val="20"/>
                <w:szCs w:val="20"/>
                <w:lang w:val="en-GB"/>
              </w:rPr>
            </w:pPr>
            <w:proofErr w:type="gramStart"/>
            <w:r>
              <w:rPr>
                <w:rFonts w:ascii="Verdana" w:hAnsi="Verdana"/>
                <w:sz w:val="20"/>
                <w:szCs w:val="20"/>
                <w:lang w:val="en-GB"/>
              </w:rPr>
              <w:t>No</w:t>
            </w:r>
            <w:proofErr w:type="gramEnd"/>
            <w:r>
              <w:rPr>
                <w:rFonts w:ascii="Verdana" w:hAnsi="Verdana"/>
                <w:sz w:val="20"/>
                <w:szCs w:val="20"/>
                <w:lang w:val="en-GB"/>
              </w:rPr>
              <w:t xml:space="preserve"> we do not have any comments to make and agree with the changes made to the legal text.</w:t>
            </w:r>
          </w:p>
        </w:tc>
        <w:tc>
          <w:tcPr>
            <w:tcW w:w="3686" w:type="dxa"/>
          </w:tcPr>
          <w:p w14:paraId="0E06316E" w14:textId="351127BF" w:rsidR="00B90E58" w:rsidRPr="00725D44" w:rsidRDefault="006E1824" w:rsidP="00B90E58">
            <w:pPr>
              <w:pStyle w:val="BodyText"/>
              <w:rPr>
                <w:rFonts w:ascii="Verdana" w:hAnsi="Verdana"/>
                <w:sz w:val="20"/>
                <w:szCs w:val="20"/>
                <w:lang w:val="en-GB"/>
              </w:rPr>
            </w:pPr>
            <w:r>
              <w:rPr>
                <w:rFonts w:ascii="Verdana" w:hAnsi="Verdana"/>
                <w:sz w:val="20"/>
                <w:szCs w:val="20"/>
                <w:lang w:val="en-GB"/>
              </w:rPr>
              <w:t>Noted</w:t>
            </w:r>
          </w:p>
        </w:tc>
      </w:tr>
      <w:tr w:rsidR="001F09C6" w:rsidRPr="003A569C" w14:paraId="128AF752" w14:textId="77777777" w:rsidTr="005023A8">
        <w:tc>
          <w:tcPr>
            <w:tcW w:w="1701" w:type="dxa"/>
          </w:tcPr>
          <w:p w14:paraId="6E08C2DD" w14:textId="4E95A95B" w:rsidR="001F09C6" w:rsidRPr="003A569C" w:rsidRDefault="001F09C6" w:rsidP="001F09C6">
            <w:pPr>
              <w:pStyle w:val="BodyTextNoSpacing"/>
              <w:rPr>
                <w:szCs w:val="20"/>
              </w:rPr>
            </w:pPr>
            <w:r>
              <w:rPr>
                <w:szCs w:val="20"/>
                <w:lang w:val="en-GB"/>
              </w:rPr>
              <w:t>Flexible Generation Group</w:t>
            </w:r>
          </w:p>
        </w:tc>
        <w:tc>
          <w:tcPr>
            <w:tcW w:w="1871" w:type="dxa"/>
          </w:tcPr>
          <w:p w14:paraId="61289BDC" w14:textId="5E8EF6A7" w:rsidR="001F09C6" w:rsidRPr="003A569C" w:rsidRDefault="001F09C6" w:rsidP="001F09C6">
            <w:pPr>
              <w:pStyle w:val="BodyTextNoSpacing"/>
              <w:rPr>
                <w:szCs w:val="20"/>
              </w:rPr>
            </w:pPr>
            <w:r>
              <w:rPr>
                <w:szCs w:val="20"/>
                <w:lang w:val="en-GB"/>
              </w:rPr>
              <w:t>Non-Confidential</w:t>
            </w:r>
          </w:p>
        </w:tc>
        <w:tc>
          <w:tcPr>
            <w:tcW w:w="6663" w:type="dxa"/>
          </w:tcPr>
          <w:p w14:paraId="6DF01F43" w14:textId="3F50DBE7" w:rsidR="001F09C6" w:rsidRPr="00006383" w:rsidRDefault="00006383" w:rsidP="001F09C6">
            <w:pPr>
              <w:pStyle w:val="BodyText"/>
              <w:jc w:val="both"/>
              <w:rPr>
                <w:rFonts w:ascii="Verdana" w:hAnsi="Verdana"/>
                <w:sz w:val="20"/>
                <w:szCs w:val="20"/>
                <w:lang w:val="en-GB"/>
              </w:rPr>
            </w:pPr>
            <w:r>
              <w:rPr>
                <w:rFonts w:ascii="Verdana" w:hAnsi="Verdana"/>
                <w:sz w:val="20"/>
                <w:szCs w:val="20"/>
                <w:lang w:val="en-GB"/>
              </w:rPr>
              <w:t xml:space="preserve">No. </w:t>
            </w:r>
          </w:p>
        </w:tc>
        <w:tc>
          <w:tcPr>
            <w:tcW w:w="3686" w:type="dxa"/>
          </w:tcPr>
          <w:p w14:paraId="2FEC2D19" w14:textId="764E2A35" w:rsidR="001F09C6" w:rsidRPr="00725D44" w:rsidRDefault="006E1824" w:rsidP="001F09C6">
            <w:pPr>
              <w:pStyle w:val="BodyText"/>
              <w:jc w:val="both"/>
              <w:rPr>
                <w:rFonts w:ascii="Verdana" w:hAnsi="Verdana"/>
                <w:sz w:val="20"/>
                <w:szCs w:val="20"/>
                <w:lang w:val="en-GB"/>
              </w:rPr>
            </w:pPr>
            <w:r>
              <w:rPr>
                <w:rFonts w:ascii="Verdana" w:hAnsi="Verdana"/>
                <w:sz w:val="20"/>
                <w:szCs w:val="20"/>
                <w:lang w:val="en-GB"/>
              </w:rPr>
              <w:t>Noted</w:t>
            </w:r>
          </w:p>
        </w:tc>
      </w:tr>
      <w:tr w:rsidR="00006383" w:rsidRPr="003A569C" w14:paraId="536D7ACA" w14:textId="77777777" w:rsidTr="005023A8">
        <w:tc>
          <w:tcPr>
            <w:tcW w:w="1701" w:type="dxa"/>
          </w:tcPr>
          <w:p w14:paraId="5FCC10AC" w14:textId="2BBD3F4F" w:rsidR="00006383" w:rsidRDefault="00006383" w:rsidP="00006383">
            <w:pPr>
              <w:pStyle w:val="BodyTextNoSpacing"/>
              <w:rPr>
                <w:szCs w:val="20"/>
              </w:rPr>
            </w:pPr>
            <w:r>
              <w:rPr>
                <w:szCs w:val="20"/>
                <w:lang w:val="en-GB"/>
              </w:rPr>
              <w:t>Western Power Distribution</w:t>
            </w:r>
          </w:p>
        </w:tc>
        <w:tc>
          <w:tcPr>
            <w:tcW w:w="1871" w:type="dxa"/>
          </w:tcPr>
          <w:p w14:paraId="32A88FF2" w14:textId="163285D4" w:rsidR="00006383" w:rsidRDefault="00006383" w:rsidP="00006383">
            <w:pPr>
              <w:pStyle w:val="BodyTextNoSpacing"/>
              <w:rPr>
                <w:szCs w:val="20"/>
              </w:rPr>
            </w:pPr>
            <w:r>
              <w:rPr>
                <w:szCs w:val="20"/>
                <w:lang w:val="en-GB"/>
              </w:rPr>
              <w:t>Non-Confidential</w:t>
            </w:r>
          </w:p>
        </w:tc>
        <w:tc>
          <w:tcPr>
            <w:tcW w:w="6663" w:type="dxa"/>
          </w:tcPr>
          <w:p w14:paraId="07A6FB41" w14:textId="3D097FA9" w:rsidR="00006383" w:rsidRPr="00006383" w:rsidRDefault="00006383" w:rsidP="00006383">
            <w:pPr>
              <w:pStyle w:val="BodyText"/>
              <w:jc w:val="both"/>
              <w:rPr>
                <w:rFonts w:ascii="Verdana" w:hAnsi="Verdana"/>
                <w:sz w:val="20"/>
                <w:szCs w:val="20"/>
                <w:lang w:val="en-GB"/>
              </w:rPr>
            </w:pPr>
            <w:r>
              <w:rPr>
                <w:rFonts w:ascii="Verdana" w:hAnsi="Verdana"/>
                <w:sz w:val="20"/>
                <w:szCs w:val="20"/>
                <w:lang w:val="en-GB"/>
              </w:rPr>
              <w:t>No, we are happy with the proposed wording.</w:t>
            </w:r>
          </w:p>
        </w:tc>
        <w:tc>
          <w:tcPr>
            <w:tcW w:w="3686" w:type="dxa"/>
          </w:tcPr>
          <w:p w14:paraId="2C0192E7" w14:textId="0A8EFB68" w:rsidR="00006383" w:rsidRPr="006E1824" w:rsidRDefault="006E1824" w:rsidP="00006383">
            <w:pPr>
              <w:pStyle w:val="BodyText"/>
              <w:jc w:val="both"/>
              <w:rPr>
                <w:rFonts w:ascii="Verdana" w:hAnsi="Verdana"/>
                <w:sz w:val="20"/>
                <w:szCs w:val="20"/>
                <w:lang w:val="en-GB"/>
              </w:rPr>
            </w:pPr>
            <w:r>
              <w:rPr>
                <w:rFonts w:ascii="Verdana" w:hAnsi="Verdana"/>
                <w:sz w:val="20"/>
                <w:szCs w:val="20"/>
                <w:lang w:val="en-GB"/>
              </w:rPr>
              <w:t>Noted</w:t>
            </w:r>
          </w:p>
        </w:tc>
      </w:tr>
      <w:tr w:rsidR="00006383" w:rsidRPr="003A569C" w14:paraId="1869834D" w14:textId="77777777" w:rsidTr="005023A8">
        <w:tc>
          <w:tcPr>
            <w:tcW w:w="13921" w:type="dxa"/>
            <w:gridSpan w:val="4"/>
          </w:tcPr>
          <w:p w14:paraId="783EB317" w14:textId="5EB94F25" w:rsidR="00006383" w:rsidRPr="00896818" w:rsidRDefault="00006383" w:rsidP="00006383">
            <w:pPr>
              <w:pStyle w:val="BodyText"/>
              <w:jc w:val="both"/>
              <w:rPr>
                <w:rFonts w:ascii="Verdana" w:hAnsi="Verdana"/>
                <w:sz w:val="20"/>
                <w:szCs w:val="20"/>
                <w:lang w:val="en-GB"/>
              </w:rPr>
            </w:pPr>
            <w:r>
              <w:rPr>
                <w:rFonts w:ascii="Verdana" w:hAnsi="Verdana"/>
                <w:b/>
                <w:sz w:val="20"/>
                <w:szCs w:val="20"/>
                <w:lang w:val="en-GB"/>
              </w:rPr>
              <w:t>Working Group Conclusions:</w:t>
            </w:r>
            <w:r w:rsidR="00896818">
              <w:rPr>
                <w:rFonts w:ascii="Verdana" w:hAnsi="Verdana"/>
                <w:b/>
                <w:sz w:val="20"/>
                <w:szCs w:val="20"/>
                <w:lang w:val="en-GB"/>
              </w:rPr>
              <w:t xml:space="preserve"> </w:t>
            </w:r>
            <w:r w:rsidR="00896818">
              <w:rPr>
                <w:rFonts w:ascii="Verdana" w:hAnsi="Verdana"/>
                <w:sz w:val="20"/>
                <w:szCs w:val="20"/>
                <w:lang w:val="en-GB"/>
              </w:rPr>
              <w:t xml:space="preserve">The Working Group concluded that they were happy with the current version of the legal text and this would not be amended due to no comments being received by respondents of the consultation. </w:t>
            </w:r>
          </w:p>
        </w:tc>
      </w:tr>
      <w:bookmarkEnd w:id="4"/>
    </w:tbl>
    <w:p w14:paraId="22DEE3E3" w14:textId="77777777" w:rsidR="00131490" w:rsidRPr="003A569C" w:rsidRDefault="00131490">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730"/>
        <w:gridCol w:w="1843"/>
        <w:gridCol w:w="6662"/>
        <w:gridCol w:w="3605"/>
      </w:tblGrid>
      <w:tr w:rsidR="005023A8" w:rsidRPr="003A569C" w14:paraId="2EA4D74C" w14:textId="77777777" w:rsidTr="003A6C47">
        <w:trPr>
          <w:cnfStyle w:val="100000000000" w:firstRow="1" w:lastRow="0" w:firstColumn="0" w:lastColumn="0" w:oddVBand="0" w:evenVBand="0" w:oddHBand="0" w:evenHBand="0" w:firstRowFirstColumn="0" w:firstRowLastColumn="0" w:lastRowFirstColumn="0" w:lastRowLastColumn="0"/>
        </w:trPr>
        <w:tc>
          <w:tcPr>
            <w:tcW w:w="1730" w:type="dxa"/>
          </w:tcPr>
          <w:p w14:paraId="5BD936CF" w14:textId="77777777" w:rsidR="005023A8" w:rsidRPr="003A569C" w:rsidRDefault="005023A8" w:rsidP="00131490">
            <w:pPr>
              <w:pStyle w:val="ColumnHeading"/>
              <w:rPr>
                <w:szCs w:val="20"/>
              </w:rPr>
            </w:pPr>
            <w:bookmarkStart w:id="5" w:name="dcusa_response6"/>
            <w:r w:rsidRPr="003A569C">
              <w:rPr>
                <w:szCs w:val="20"/>
              </w:rPr>
              <w:t>Company</w:t>
            </w:r>
          </w:p>
        </w:tc>
        <w:tc>
          <w:tcPr>
            <w:tcW w:w="1843" w:type="dxa"/>
          </w:tcPr>
          <w:p w14:paraId="371877A5" w14:textId="77777777" w:rsidR="005023A8" w:rsidRPr="003A569C" w:rsidRDefault="005023A8" w:rsidP="00131490">
            <w:pPr>
              <w:pStyle w:val="ColumnHeading"/>
              <w:rPr>
                <w:szCs w:val="20"/>
              </w:rPr>
            </w:pPr>
            <w:r w:rsidRPr="003A569C">
              <w:rPr>
                <w:szCs w:val="20"/>
              </w:rPr>
              <w:t>Confidential/</w:t>
            </w:r>
          </w:p>
          <w:p w14:paraId="40B2C39E" w14:textId="77777777" w:rsidR="005023A8" w:rsidRPr="003A569C" w:rsidRDefault="005023A8" w:rsidP="00131490">
            <w:pPr>
              <w:pStyle w:val="ColumnHeading"/>
              <w:rPr>
                <w:szCs w:val="20"/>
              </w:rPr>
            </w:pPr>
            <w:r w:rsidRPr="003A569C">
              <w:rPr>
                <w:szCs w:val="20"/>
              </w:rPr>
              <w:t>Anonymous</w:t>
            </w:r>
          </w:p>
        </w:tc>
        <w:tc>
          <w:tcPr>
            <w:tcW w:w="6662" w:type="dxa"/>
          </w:tcPr>
          <w:p w14:paraId="2507539A" w14:textId="77777777" w:rsidR="005023A8" w:rsidRPr="003A569C" w:rsidRDefault="005023A8" w:rsidP="00131490">
            <w:pPr>
              <w:pStyle w:val="Question"/>
              <w:rPr>
                <w:szCs w:val="20"/>
              </w:rPr>
            </w:pPr>
            <w:r w:rsidRPr="003A569C">
              <w:rPr>
                <w:szCs w:val="20"/>
              </w:rPr>
              <w:t xml:space="preserve">Do you </w:t>
            </w:r>
            <w:r w:rsidR="003A6C47">
              <w:rPr>
                <w:szCs w:val="20"/>
                <w:lang w:val="en-GB"/>
              </w:rPr>
              <w:t>think for clarity the DCUSA legal text should also specify that an existing Supplier, DNO or IDNO DCUSA Party cannot be treated as a CVA Registrant as well?</w:t>
            </w:r>
          </w:p>
        </w:tc>
        <w:tc>
          <w:tcPr>
            <w:tcW w:w="3605" w:type="dxa"/>
          </w:tcPr>
          <w:p w14:paraId="251EEE33" w14:textId="77777777" w:rsidR="005023A8" w:rsidRPr="005023A8" w:rsidRDefault="005023A8" w:rsidP="005023A8">
            <w:pPr>
              <w:pStyle w:val="Question"/>
              <w:numPr>
                <w:ilvl w:val="0"/>
                <w:numId w:val="0"/>
              </w:numPr>
              <w:rPr>
                <w:szCs w:val="20"/>
                <w:lang w:val="en-GB"/>
              </w:rPr>
            </w:pPr>
            <w:r>
              <w:rPr>
                <w:szCs w:val="20"/>
                <w:lang w:val="en-GB"/>
              </w:rPr>
              <w:t>Working Group Comments</w:t>
            </w:r>
          </w:p>
        </w:tc>
      </w:tr>
      <w:tr w:rsidR="003A6C47" w:rsidRPr="003A569C" w14:paraId="6A6DD067" w14:textId="77777777" w:rsidTr="003A6C47">
        <w:tc>
          <w:tcPr>
            <w:tcW w:w="1730" w:type="dxa"/>
          </w:tcPr>
          <w:p w14:paraId="04E43E01" w14:textId="708AED86" w:rsidR="003A6C47" w:rsidRPr="003A569C" w:rsidRDefault="003A6C47" w:rsidP="003A6C47">
            <w:pPr>
              <w:pStyle w:val="BodyTextNoSpacing"/>
              <w:rPr>
                <w:szCs w:val="20"/>
              </w:rPr>
            </w:pPr>
            <w:r>
              <w:rPr>
                <w:szCs w:val="20"/>
                <w:lang w:val="en-GB"/>
              </w:rPr>
              <w:t>GFP Trading</w:t>
            </w:r>
          </w:p>
        </w:tc>
        <w:tc>
          <w:tcPr>
            <w:tcW w:w="1843" w:type="dxa"/>
          </w:tcPr>
          <w:p w14:paraId="432B531A" w14:textId="1CC71289" w:rsidR="003A6C47" w:rsidRPr="003A569C" w:rsidRDefault="003A6C47" w:rsidP="003A6C47">
            <w:pPr>
              <w:pStyle w:val="BodyTextNoSpacing"/>
              <w:rPr>
                <w:szCs w:val="20"/>
              </w:rPr>
            </w:pPr>
            <w:r>
              <w:rPr>
                <w:szCs w:val="20"/>
                <w:lang w:val="en-GB"/>
              </w:rPr>
              <w:t>Non-Confidential</w:t>
            </w:r>
          </w:p>
        </w:tc>
        <w:tc>
          <w:tcPr>
            <w:tcW w:w="6662" w:type="dxa"/>
          </w:tcPr>
          <w:p w14:paraId="701FE2C3" w14:textId="7291468F" w:rsidR="003A6C47" w:rsidRPr="003A6C47" w:rsidRDefault="003A6C47" w:rsidP="003A6C47">
            <w:pPr>
              <w:pStyle w:val="BodyTextNoSpacing"/>
              <w:rPr>
                <w:szCs w:val="20"/>
                <w:lang w:val="en-GB"/>
              </w:rPr>
            </w:pPr>
            <w:r>
              <w:rPr>
                <w:szCs w:val="20"/>
                <w:lang w:val="en-GB"/>
              </w:rPr>
              <w:t xml:space="preserve">The current definition appears clear enough </w:t>
            </w:r>
          </w:p>
        </w:tc>
        <w:tc>
          <w:tcPr>
            <w:tcW w:w="3605" w:type="dxa"/>
          </w:tcPr>
          <w:p w14:paraId="124B3646" w14:textId="65D57C7E" w:rsidR="003A6C47" w:rsidRPr="006E1824" w:rsidRDefault="006E1824" w:rsidP="003A6C47">
            <w:pPr>
              <w:pStyle w:val="BodyText"/>
              <w:rPr>
                <w:rFonts w:ascii="Verdana" w:hAnsi="Verdana"/>
                <w:sz w:val="20"/>
                <w:szCs w:val="20"/>
                <w:lang w:val="en-GB"/>
              </w:rPr>
            </w:pPr>
            <w:r>
              <w:rPr>
                <w:rFonts w:ascii="Verdana" w:hAnsi="Verdana"/>
                <w:sz w:val="20"/>
                <w:szCs w:val="20"/>
                <w:lang w:val="en-GB"/>
              </w:rPr>
              <w:t>Noted</w:t>
            </w:r>
          </w:p>
        </w:tc>
      </w:tr>
      <w:tr w:rsidR="0028465B" w:rsidRPr="003A569C" w14:paraId="3AA41BEA" w14:textId="77777777" w:rsidTr="003A6C47">
        <w:tc>
          <w:tcPr>
            <w:tcW w:w="1730" w:type="dxa"/>
          </w:tcPr>
          <w:p w14:paraId="11E0E95F" w14:textId="599D5386" w:rsidR="0028465B" w:rsidRPr="003A569C" w:rsidRDefault="0028465B" w:rsidP="0028465B">
            <w:pPr>
              <w:pStyle w:val="BodyTextNoSpacing"/>
              <w:rPr>
                <w:szCs w:val="20"/>
              </w:rPr>
            </w:pPr>
            <w:r>
              <w:rPr>
                <w:szCs w:val="20"/>
                <w:lang w:val="en-GB"/>
              </w:rPr>
              <w:lastRenderedPageBreak/>
              <w:t xml:space="preserve">SP Distribution and SP </w:t>
            </w:r>
            <w:proofErr w:type="spellStart"/>
            <w:r>
              <w:rPr>
                <w:szCs w:val="20"/>
                <w:lang w:val="en-GB"/>
              </w:rPr>
              <w:t>Manweb</w:t>
            </w:r>
            <w:proofErr w:type="spellEnd"/>
          </w:p>
        </w:tc>
        <w:tc>
          <w:tcPr>
            <w:tcW w:w="1843" w:type="dxa"/>
          </w:tcPr>
          <w:p w14:paraId="7C658ED7" w14:textId="039A13CD" w:rsidR="0028465B" w:rsidRPr="003A569C" w:rsidRDefault="0028465B" w:rsidP="0028465B">
            <w:pPr>
              <w:pStyle w:val="BodyTextNoSpacing"/>
              <w:rPr>
                <w:szCs w:val="20"/>
              </w:rPr>
            </w:pPr>
            <w:r>
              <w:rPr>
                <w:szCs w:val="20"/>
                <w:lang w:val="en-GB"/>
              </w:rPr>
              <w:t>Non-Confidential</w:t>
            </w:r>
          </w:p>
        </w:tc>
        <w:tc>
          <w:tcPr>
            <w:tcW w:w="6662" w:type="dxa"/>
          </w:tcPr>
          <w:p w14:paraId="5F25CA2F" w14:textId="6C4A8250" w:rsidR="0028465B" w:rsidRPr="0028465B" w:rsidRDefault="0028465B" w:rsidP="0028465B">
            <w:pPr>
              <w:pStyle w:val="BodyText"/>
              <w:rPr>
                <w:rFonts w:ascii="Verdana" w:hAnsi="Verdana"/>
                <w:sz w:val="20"/>
                <w:szCs w:val="20"/>
                <w:lang w:val="en-GB"/>
              </w:rPr>
            </w:pPr>
            <w:r>
              <w:rPr>
                <w:rFonts w:ascii="Verdana" w:hAnsi="Verdana"/>
                <w:sz w:val="20"/>
                <w:szCs w:val="20"/>
                <w:lang w:val="en-GB"/>
              </w:rPr>
              <w:t xml:space="preserve">Yes </w:t>
            </w:r>
          </w:p>
        </w:tc>
        <w:tc>
          <w:tcPr>
            <w:tcW w:w="3605" w:type="dxa"/>
          </w:tcPr>
          <w:p w14:paraId="47CA657C" w14:textId="7BB6318A" w:rsidR="0028465B" w:rsidRPr="00657FCF" w:rsidRDefault="006E1824" w:rsidP="0028465B">
            <w:pPr>
              <w:pStyle w:val="BodyText"/>
              <w:rPr>
                <w:rFonts w:ascii="Verdana" w:hAnsi="Verdana"/>
                <w:sz w:val="20"/>
                <w:szCs w:val="20"/>
                <w:lang w:val="en-GB"/>
              </w:rPr>
            </w:pPr>
            <w:r>
              <w:rPr>
                <w:rFonts w:ascii="Verdana" w:hAnsi="Verdana"/>
                <w:sz w:val="20"/>
                <w:szCs w:val="20"/>
                <w:lang w:val="en-GB"/>
              </w:rPr>
              <w:t>Noted</w:t>
            </w:r>
          </w:p>
        </w:tc>
      </w:tr>
      <w:tr w:rsidR="00E72E0F" w:rsidRPr="003A569C" w14:paraId="00D93411" w14:textId="77777777" w:rsidTr="003A6C47">
        <w:tc>
          <w:tcPr>
            <w:tcW w:w="1730" w:type="dxa"/>
          </w:tcPr>
          <w:p w14:paraId="44CFBFFE" w14:textId="327A39BA" w:rsidR="00E72E0F" w:rsidRPr="003A569C" w:rsidRDefault="00E72E0F" w:rsidP="00E72E0F">
            <w:pPr>
              <w:pStyle w:val="BodyTextNoSpacing"/>
              <w:rPr>
                <w:szCs w:val="20"/>
              </w:rPr>
            </w:pPr>
            <w:r>
              <w:rPr>
                <w:szCs w:val="20"/>
                <w:lang w:val="en-GB"/>
              </w:rPr>
              <w:t>Northern Powergrid</w:t>
            </w:r>
          </w:p>
        </w:tc>
        <w:tc>
          <w:tcPr>
            <w:tcW w:w="1843" w:type="dxa"/>
          </w:tcPr>
          <w:p w14:paraId="710540E5" w14:textId="16056A11" w:rsidR="00E72E0F" w:rsidRPr="003A569C" w:rsidRDefault="00E72E0F" w:rsidP="00E72E0F">
            <w:pPr>
              <w:pStyle w:val="BodyTextNoSpacing"/>
              <w:rPr>
                <w:szCs w:val="20"/>
              </w:rPr>
            </w:pPr>
            <w:r>
              <w:rPr>
                <w:szCs w:val="20"/>
                <w:lang w:val="en-GB"/>
              </w:rPr>
              <w:t>Non-Confidential</w:t>
            </w:r>
          </w:p>
        </w:tc>
        <w:tc>
          <w:tcPr>
            <w:tcW w:w="6662" w:type="dxa"/>
          </w:tcPr>
          <w:p w14:paraId="71979849" w14:textId="76BD3569" w:rsidR="00E72E0F" w:rsidRPr="00E72E0F" w:rsidRDefault="00E72E0F" w:rsidP="00E72E0F">
            <w:pPr>
              <w:pStyle w:val="BodyText"/>
              <w:rPr>
                <w:rFonts w:ascii="Verdana" w:hAnsi="Verdana"/>
                <w:sz w:val="20"/>
                <w:szCs w:val="20"/>
                <w:lang w:val="en-GB"/>
              </w:rPr>
            </w:pPr>
            <w:r>
              <w:rPr>
                <w:rFonts w:ascii="Verdana" w:hAnsi="Verdana"/>
                <w:sz w:val="20"/>
                <w:szCs w:val="20"/>
                <w:lang w:val="en-GB"/>
              </w:rPr>
              <w:t xml:space="preserve">We do not think this is </w:t>
            </w:r>
            <w:proofErr w:type="gramStart"/>
            <w:r>
              <w:rPr>
                <w:rFonts w:ascii="Verdana" w:hAnsi="Verdana"/>
                <w:sz w:val="20"/>
                <w:szCs w:val="20"/>
                <w:lang w:val="en-GB"/>
              </w:rPr>
              <w:t>absolutely necessary</w:t>
            </w:r>
            <w:proofErr w:type="gramEnd"/>
            <w:r>
              <w:rPr>
                <w:rFonts w:ascii="Verdana" w:hAnsi="Verdana"/>
                <w:sz w:val="20"/>
                <w:szCs w:val="20"/>
                <w:lang w:val="en-GB"/>
              </w:rPr>
              <w:t>, but as some licenced suppliers are already registrants for a CVA site it may be worthwhile clarifying that the new CVA category is for CVA registrants that are not already Supplier Parties in DCUSA, i.e. non-supplier CVA Registrants. We are not concerned how the legal drafting deals with this differentiation and we are comfortable that this can be readily dealt with by DCUSA’s lawyers.</w:t>
            </w:r>
          </w:p>
        </w:tc>
        <w:tc>
          <w:tcPr>
            <w:tcW w:w="3605" w:type="dxa"/>
          </w:tcPr>
          <w:p w14:paraId="2449798C" w14:textId="77777777" w:rsidR="00E72E0F" w:rsidRDefault="00896818" w:rsidP="00896818">
            <w:pPr>
              <w:pStyle w:val="BodyText"/>
              <w:rPr>
                <w:rFonts w:ascii="Verdana" w:hAnsi="Verdana"/>
                <w:sz w:val="20"/>
                <w:szCs w:val="20"/>
                <w:lang w:val="en-GB"/>
              </w:rPr>
            </w:pPr>
            <w:r>
              <w:rPr>
                <w:rFonts w:ascii="Verdana" w:hAnsi="Verdana"/>
                <w:sz w:val="20"/>
                <w:szCs w:val="20"/>
                <w:lang w:val="en-GB"/>
              </w:rPr>
              <w:t>The Working Group noted the response from Northern Powergrid and highlighted that voting arrangements would need to be clarified in the appendix document that will be being developed following on from the British Gas response to Q1.</w:t>
            </w:r>
          </w:p>
          <w:p w14:paraId="7A1201B2" w14:textId="77777777" w:rsidR="00896818" w:rsidRDefault="00896818" w:rsidP="00896818">
            <w:pPr>
              <w:pStyle w:val="BodyText"/>
              <w:rPr>
                <w:rFonts w:ascii="Verdana" w:hAnsi="Verdana"/>
                <w:sz w:val="20"/>
                <w:szCs w:val="20"/>
                <w:lang w:val="en-GB"/>
              </w:rPr>
            </w:pPr>
          </w:p>
          <w:p w14:paraId="5FBA158A" w14:textId="38ACD58F" w:rsidR="00896818" w:rsidRPr="008E4AAE" w:rsidRDefault="00896818" w:rsidP="00896818">
            <w:pPr>
              <w:pStyle w:val="BodyText"/>
              <w:rPr>
                <w:rFonts w:ascii="Verdana" w:hAnsi="Verdana"/>
                <w:sz w:val="20"/>
                <w:szCs w:val="20"/>
                <w:lang w:val="en-GB"/>
              </w:rPr>
            </w:pPr>
            <w:r>
              <w:rPr>
                <w:rFonts w:ascii="Verdana" w:hAnsi="Verdana"/>
                <w:sz w:val="20"/>
                <w:szCs w:val="20"/>
                <w:lang w:val="en-GB"/>
              </w:rPr>
              <w:t>The Working Group also agreed that they would seek legal advice from the DCUSA Legal Advisors to ensure that the legal text does not allow for Parties to vote twice in two separate Party Categories.</w:t>
            </w:r>
          </w:p>
        </w:tc>
      </w:tr>
      <w:tr w:rsidR="0088361B" w:rsidRPr="003A569C" w14:paraId="2D1302DC" w14:textId="77777777" w:rsidTr="003A6C47">
        <w:tc>
          <w:tcPr>
            <w:tcW w:w="1730" w:type="dxa"/>
          </w:tcPr>
          <w:p w14:paraId="27AF16FE" w14:textId="7827FC4B" w:rsidR="0088361B" w:rsidRPr="003A569C" w:rsidRDefault="0088361B" w:rsidP="0088361B">
            <w:pPr>
              <w:pStyle w:val="BodyTextNoSpacing"/>
              <w:rPr>
                <w:szCs w:val="20"/>
              </w:rPr>
            </w:pPr>
            <w:r>
              <w:rPr>
                <w:szCs w:val="20"/>
                <w:lang w:val="en-GB"/>
              </w:rPr>
              <w:t>British Gas</w:t>
            </w:r>
          </w:p>
        </w:tc>
        <w:tc>
          <w:tcPr>
            <w:tcW w:w="1843" w:type="dxa"/>
          </w:tcPr>
          <w:p w14:paraId="0311C533" w14:textId="3106BCCA" w:rsidR="0088361B" w:rsidRPr="003A569C" w:rsidRDefault="0088361B" w:rsidP="0088361B">
            <w:pPr>
              <w:pStyle w:val="BodyTextNoSpacing"/>
              <w:rPr>
                <w:szCs w:val="20"/>
              </w:rPr>
            </w:pPr>
            <w:r>
              <w:rPr>
                <w:szCs w:val="20"/>
                <w:lang w:val="en-GB"/>
              </w:rPr>
              <w:t xml:space="preserve">Non-Confidential </w:t>
            </w:r>
          </w:p>
        </w:tc>
        <w:tc>
          <w:tcPr>
            <w:tcW w:w="6662" w:type="dxa"/>
          </w:tcPr>
          <w:p w14:paraId="5BC6F9F9" w14:textId="7BFD28CD" w:rsidR="0088361B" w:rsidRPr="0088361B" w:rsidRDefault="0088361B" w:rsidP="0088361B">
            <w:pPr>
              <w:pStyle w:val="BodyTextNoSpacing"/>
              <w:rPr>
                <w:szCs w:val="20"/>
                <w:lang w:val="en-GB"/>
              </w:rPr>
            </w:pPr>
            <w:r>
              <w:rPr>
                <w:szCs w:val="20"/>
                <w:lang w:val="en-GB"/>
              </w:rPr>
              <w:t>N/A</w:t>
            </w:r>
          </w:p>
        </w:tc>
        <w:tc>
          <w:tcPr>
            <w:tcW w:w="3605" w:type="dxa"/>
          </w:tcPr>
          <w:p w14:paraId="7B70AFBE" w14:textId="2E277538" w:rsidR="0088361B" w:rsidRPr="00657FCF" w:rsidRDefault="006E1824" w:rsidP="0088361B">
            <w:pPr>
              <w:pStyle w:val="BodyTextNoSpacing"/>
              <w:rPr>
                <w:szCs w:val="20"/>
                <w:lang w:val="en-GB"/>
              </w:rPr>
            </w:pPr>
            <w:r>
              <w:rPr>
                <w:szCs w:val="20"/>
                <w:lang w:val="en-GB"/>
              </w:rPr>
              <w:t>N/A</w:t>
            </w:r>
          </w:p>
        </w:tc>
      </w:tr>
      <w:tr w:rsidR="00B90E58" w:rsidRPr="003A569C" w14:paraId="51B7E222" w14:textId="77777777" w:rsidTr="003A6C47">
        <w:tc>
          <w:tcPr>
            <w:tcW w:w="1730" w:type="dxa"/>
          </w:tcPr>
          <w:p w14:paraId="4D618F0F" w14:textId="2A2D1E71" w:rsidR="00B90E58" w:rsidRPr="003A569C" w:rsidRDefault="00B90E58" w:rsidP="00B90E58">
            <w:pPr>
              <w:pStyle w:val="BodyTextNoSpacing"/>
              <w:rPr>
                <w:szCs w:val="20"/>
              </w:rPr>
            </w:pPr>
            <w:r>
              <w:rPr>
                <w:szCs w:val="20"/>
                <w:lang w:val="en-GB"/>
              </w:rPr>
              <w:t>UK Power Networks</w:t>
            </w:r>
          </w:p>
        </w:tc>
        <w:tc>
          <w:tcPr>
            <w:tcW w:w="1843" w:type="dxa"/>
          </w:tcPr>
          <w:p w14:paraId="32BA03D3" w14:textId="1FF58FCC" w:rsidR="00B90E58" w:rsidRPr="003A569C" w:rsidRDefault="00B90E58" w:rsidP="00B90E58">
            <w:pPr>
              <w:pStyle w:val="BodyTextNoSpacing"/>
              <w:rPr>
                <w:szCs w:val="20"/>
              </w:rPr>
            </w:pPr>
            <w:r>
              <w:rPr>
                <w:szCs w:val="20"/>
                <w:lang w:val="en-GB"/>
              </w:rPr>
              <w:t xml:space="preserve">Non-Confidential </w:t>
            </w:r>
          </w:p>
        </w:tc>
        <w:tc>
          <w:tcPr>
            <w:tcW w:w="6662" w:type="dxa"/>
          </w:tcPr>
          <w:p w14:paraId="2531732C" w14:textId="41C659B0" w:rsidR="00B90E58" w:rsidRPr="001F09C6" w:rsidRDefault="001F09C6" w:rsidP="00B90E58">
            <w:pPr>
              <w:pStyle w:val="BodyText"/>
              <w:rPr>
                <w:rFonts w:ascii="Verdana" w:hAnsi="Verdana"/>
                <w:sz w:val="20"/>
                <w:szCs w:val="20"/>
                <w:lang w:val="en-GB"/>
              </w:rPr>
            </w:pPr>
            <w:r>
              <w:rPr>
                <w:rFonts w:ascii="Verdana" w:hAnsi="Verdana"/>
                <w:sz w:val="20"/>
                <w:szCs w:val="20"/>
                <w:lang w:val="en-GB"/>
              </w:rPr>
              <w:t>Failure to ensure that all CVA registrants (including Suppliers, DNOs and IDNOs) are treated on a consistent basis would be against the intent and original objectives of this change. However, consideration may need to be given as to whether there is any impact on voting arrangements if a part</w:t>
            </w:r>
            <w:r w:rsidR="00253D46">
              <w:rPr>
                <w:rFonts w:ascii="Verdana" w:hAnsi="Verdana"/>
                <w:sz w:val="20"/>
                <w:szCs w:val="20"/>
                <w:lang w:val="en-GB"/>
              </w:rPr>
              <w:t>y</w:t>
            </w:r>
            <w:r>
              <w:rPr>
                <w:rFonts w:ascii="Verdana" w:hAnsi="Verdana"/>
                <w:sz w:val="20"/>
                <w:szCs w:val="20"/>
                <w:lang w:val="en-GB"/>
              </w:rPr>
              <w:t xml:space="preserve"> falls into more than one party category.</w:t>
            </w:r>
          </w:p>
        </w:tc>
        <w:tc>
          <w:tcPr>
            <w:tcW w:w="3605" w:type="dxa"/>
          </w:tcPr>
          <w:p w14:paraId="751C1754" w14:textId="11483D1E" w:rsidR="00B90E58" w:rsidRPr="008E4AAE" w:rsidRDefault="00896818" w:rsidP="00896818">
            <w:pPr>
              <w:pStyle w:val="BodyText"/>
              <w:rPr>
                <w:rFonts w:ascii="Verdana" w:hAnsi="Verdana"/>
                <w:sz w:val="20"/>
                <w:szCs w:val="20"/>
                <w:lang w:val="en-GB"/>
              </w:rPr>
            </w:pPr>
            <w:r>
              <w:rPr>
                <w:rFonts w:ascii="Verdana" w:hAnsi="Verdana"/>
                <w:sz w:val="20"/>
                <w:szCs w:val="20"/>
                <w:lang w:val="en-GB"/>
              </w:rPr>
              <w:t>As per the Working Group comment provided for Northern Powergrid in this question – legal advice will be sought to ensure that this is considered in the legal text drafting.</w:t>
            </w:r>
          </w:p>
        </w:tc>
      </w:tr>
      <w:tr w:rsidR="001F09C6" w:rsidRPr="003A569C" w14:paraId="50C4572D" w14:textId="77777777" w:rsidTr="003A6C47">
        <w:tc>
          <w:tcPr>
            <w:tcW w:w="1730" w:type="dxa"/>
          </w:tcPr>
          <w:p w14:paraId="166B0C7E" w14:textId="04D9F0B8" w:rsidR="001F09C6" w:rsidRPr="003A569C" w:rsidRDefault="001F09C6" w:rsidP="001F09C6">
            <w:pPr>
              <w:pStyle w:val="BodyTextNoSpacing"/>
              <w:rPr>
                <w:szCs w:val="20"/>
              </w:rPr>
            </w:pPr>
            <w:r>
              <w:rPr>
                <w:szCs w:val="20"/>
                <w:lang w:val="en-GB"/>
              </w:rPr>
              <w:t>Flexible Generation Group</w:t>
            </w:r>
          </w:p>
        </w:tc>
        <w:tc>
          <w:tcPr>
            <w:tcW w:w="1843" w:type="dxa"/>
          </w:tcPr>
          <w:p w14:paraId="23CB04F5" w14:textId="37F46683" w:rsidR="001F09C6" w:rsidRPr="003A569C" w:rsidRDefault="001F09C6" w:rsidP="001F09C6">
            <w:pPr>
              <w:pStyle w:val="BodyTextNoSpacing"/>
              <w:rPr>
                <w:szCs w:val="20"/>
              </w:rPr>
            </w:pPr>
            <w:r>
              <w:rPr>
                <w:szCs w:val="20"/>
                <w:lang w:val="en-GB"/>
              </w:rPr>
              <w:t>Non-Confidential</w:t>
            </w:r>
          </w:p>
        </w:tc>
        <w:tc>
          <w:tcPr>
            <w:tcW w:w="6662" w:type="dxa"/>
          </w:tcPr>
          <w:p w14:paraId="3E89F3E9" w14:textId="279FFDF8" w:rsidR="001F09C6" w:rsidRPr="00006383" w:rsidRDefault="00006383" w:rsidP="001F09C6">
            <w:pPr>
              <w:pStyle w:val="BodyText"/>
              <w:rPr>
                <w:rFonts w:ascii="Verdana" w:hAnsi="Verdana"/>
                <w:sz w:val="20"/>
                <w:szCs w:val="20"/>
                <w:lang w:val="en-GB"/>
              </w:rPr>
            </w:pPr>
            <w:r>
              <w:rPr>
                <w:rFonts w:ascii="Verdana" w:hAnsi="Verdana"/>
                <w:sz w:val="20"/>
                <w:szCs w:val="20"/>
                <w:lang w:val="en-GB"/>
              </w:rPr>
              <w:t>This seems to restrict who may become a CVA registrant, so potentially limiting wider market developments. This therefore appears an unnecessary constraint.</w:t>
            </w:r>
          </w:p>
        </w:tc>
        <w:tc>
          <w:tcPr>
            <w:tcW w:w="3605" w:type="dxa"/>
          </w:tcPr>
          <w:p w14:paraId="4D5F015E" w14:textId="2C9EEEDC" w:rsidR="001F09C6" w:rsidRPr="00657FCF" w:rsidRDefault="00896818" w:rsidP="00896818">
            <w:pPr>
              <w:pStyle w:val="BodyText"/>
              <w:rPr>
                <w:rFonts w:ascii="Verdana" w:hAnsi="Verdana"/>
                <w:sz w:val="20"/>
                <w:szCs w:val="20"/>
                <w:lang w:val="en-GB"/>
              </w:rPr>
            </w:pPr>
            <w:r>
              <w:rPr>
                <w:rFonts w:ascii="Verdana" w:hAnsi="Verdana"/>
                <w:sz w:val="20"/>
                <w:szCs w:val="20"/>
                <w:lang w:val="en-GB"/>
              </w:rPr>
              <w:t>The Working Group noted this response and highlighted that the inclusion of th</w:t>
            </w:r>
            <w:r w:rsidR="00A542CD">
              <w:rPr>
                <w:rFonts w:ascii="Verdana" w:hAnsi="Verdana"/>
                <w:sz w:val="20"/>
                <w:szCs w:val="20"/>
                <w:lang w:val="en-GB"/>
              </w:rPr>
              <w:t xml:space="preserve">e clarity in the legal text would not restrict who </w:t>
            </w:r>
            <w:r w:rsidR="00A542CD">
              <w:rPr>
                <w:rFonts w:ascii="Verdana" w:hAnsi="Verdana"/>
                <w:sz w:val="20"/>
                <w:szCs w:val="20"/>
                <w:lang w:val="en-GB"/>
              </w:rPr>
              <w:lastRenderedPageBreak/>
              <w:t xml:space="preserve">may become a CVA Registrant as it would only apply to the voting rights of that company. </w:t>
            </w:r>
          </w:p>
        </w:tc>
      </w:tr>
      <w:tr w:rsidR="00006383" w:rsidRPr="003A569C" w14:paraId="06D7F892" w14:textId="77777777" w:rsidTr="003A6C47">
        <w:tc>
          <w:tcPr>
            <w:tcW w:w="1730" w:type="dxa"/>
          </w:tcPr>
          <w:p w14:paraId="3BA4B483" w14:textId="692FB7A0" w:rsidR="00006383" w:rsidRDefault="00006383" w:rsidP="00006383">
            <w:pPr>
              <w:pStyle w:val="BodyTextNoSpacing"/>
              <w:rPr>
                <w:szCs w:val="20"/>
              </w:rPr>
            </w:pPr>
            <w:r>
              <w:rPr>
                <w:szCs w:val="20"/>
                <w:lang w:val="en-GB"/>
              </w:rPr>
              <w:lastRenderedPageBreak/>
              <w:t>Western Power Distribution</w:t>
            </w:r>
          </w:p>
        </w:tc>
        <w:tc>
          <w:tcPr>
            <w:tcW w:w="1843" w:type="dxa"/>
          </w:tcPr>
          <w:p w14:paraId="38ADCD99" w14:textId="66A46464" w:rsidR="00006383" w:rsidRDefault="00006383" w:rsidP="00006383">
            <w:pPr>
              <w:pStyle w:val="BodyTextNoSpacing"/>
              <w:rPr>
                <w:szCs w:val="20"/>
              </w:rPr>
            </w:pPr>
            <w:r>
              <w:rPr>
                <w:szCs w:val="20"/>
                <w:lang w:val="en-GB"/>
              </w:rPr>
              <w:t>Non-Confidential</w:t>
            </w:r>
          </w:p>
        </w:tc>
        <w:tc>
          <w:tcPr>
            <w:tcW w:w="6662" w:type="dxa"/>
          </w:tcPr>
          <w:p w14:paraId="7EB52F69" w14:textId="465F639C" w:rsidR="00006383" w:rsidRPr="00006383" w:rsidRDefault="00006383" w:rsidP="00006383">
            <w:pPr>
              <w:pStyle w:val="BodyText"/>
              <w:rPr>
                <w:rFonts w:ascii="Verdana" w:hAnsi="Verdana"/>
                <w:sz w:val="20"/>
                <w:szCs w:val="20"/>
                <w:lang w:val="en-GB"/>
              </w:rPr>
            </w:pPr>
            <w:r>
              <w:rPr>
                <w:rFonts w:ascii="Verdana" w:hAnsi="Verdana"/>
                <w:sz w:val="20"/>
                <w:szCs w:val="20"/>
                <w:lang w:val="en-GB"/>
              </w:rPr>
              <w:t>Yes</w:t>
            </w:r>
          </w:p>
        </w:tc>
        <w:tc>
          <w:tcPr>
            <w:tcW w:w="3605" w:type="dxa"/>
          </w:tcPr>
          <w:p w14:paraId="07E8BE44" w14:textId="2E71BAFF" w:rsidR="00006383" w:rsidRPr="006E1824" w:rsidRDefault="006E1824" w:rsidP="00006383">
            <w:pPr>
              <w:pStyle w:val="BodyText"/>
              <w:rPr>
                <w:rFonts w:ascii="Verdana" w:hAnsi="Verdana"/>
                <w:sz w:val="20"/>
                <w:szCs w:val="20"/>
                <w:lang w:val="en-GB"/>
              </w:rPr>
            </w:pPr>
            <w:r>
              <w:rPr>
                <w:rFonts w:ascii="Verdana" w:hAnsi="Verdana"/>
                <w:sz w:val="20"/>
                <w:szCs w:val="20"/>
                <w:lang w:val="en-GB"/>
              </w:rPr>
              <w:t>Noted</w:t>
            </w:r>
          </w:p>
        </w:tc>
      </w:tr>
      <w:tr w:rsidR="00006383" w:rsidRPr="003A569C" w14:paraId="23F709A7" w14:textId="77777777" w:rsidTr="00B90E58">
        <w:tc>
          <w:tcPr>
            <w:tcW w:w="13840" w:type="dxa"/>
            <w:gridSpan w:val="4"/>
          </w:tcPr>
          <w:p w14:paraId="175145FF" w14:textId="6DD66C85" w:rsidR="00006383" w:rsidRPr="00792878" w:rsidRDefault="00006383" w:rsidP="00006383">
            <w:pPr>
              <w:pStyle w:val="BodyText"/>
              <w:rPr>
                <w:rFonts w:ascii="Verdana" w:hAnsi="Verdana"/>
                <w:sz w:val="20"/>
                <w:szCs w:val="20"/>
                <w:lang w:val="en-GB"/>
              </w:rPr>
            </w:pPr>
            <w:r>
              <w:rPr>
                <w:rFonts w:ascii="Verdana" w:hAnsi="Verdana"/>
                <w:b/>
                <w:sz w:val="20"/>
                <w:szCs w:val="20"/>
                <w:lang w:val="en-GB"/>
              </w:rPr>
              <w:t>Working Group Conclusions:</w:t>
            </w:r>
            <w:r w:rsidR="00792878">
              <w:rPr>
                <w:rFonts w:ascii="Verdana" w:hAnsi="Verdana"/>
                <w:b/>
                <w:sz w:val="20"/>
                <w:szCs w:val="20"/>
                <w:lang w:val="en-GB"/>
              </w:rPr>
              <w:t xml:space="preserve"> </w:t>
            </w:r>
            <w:r w:rsidR="00792878">
              <w:rPr>
                <w:rFonts w:ascii="Verdana" w:hAnsi="Verdana"/>
                <w:sz w:val="20"/>
                <w:szCs w:val="20"/>
                <w:lang w:val="en-GB"/>
              </w:rPr>
              <w:t xml:space="preserve">The Working Group concluded that </w:t>
            </w:r>
            <w:r w:rsidR="00830654">
              <w:rPr>
                <w:rFonts w:ascii="Verdana" w:hAnsi="Verdana"/>
                <w:sz w:val="20"/>
                <w:szCs w:val="20"/>
                <w:lang w:val="en-GB"/>
              </w:rPr>
              <w:t xml:space="preserve">there were varying responses to this question with some respondents suggesting that clarity needed to be included and some responses suggesting that the current drafting was </w:t>
            </w:r>
            <w:proofErr w:type="gramStart"/>
            <w:r w:rsidR="00830654">
              <w:rPr>
                <w:rFonts w:ascii="Verdana" w:hAnsi="Verdana"/>
                <w:sz w:val="20"/>
                <w:szCs w:val="20"/>
                <w:lang w:val="en-GB"/>
              </w:rPr>
              <w:t>sufficient</w:t>
            </w:r>
            <w:proofErr w:type="gramEnd"/>
            <w:r w:rsidR="00830654">
              <w:rPr>
                <w:rFonts w:ascii="Verdana" w:hAnsi="Verdana"/>
                <w:sz w:val="20"/>
                <w:szCs w:val="20"/>
                <w:lang w:val="en-GB"/>
              </w:rPr>
              <w:t xml:space="preserve">. Therefore, the Working Group agreed that the drafting of the legal text was </w:t>
            </w:r>
            <w:proofErr w:type="gramStart"/>
            <w:r w:rsidR="00830654">
              <w:rPr>
                <w:rFonts w:ascii="Verdana" w:hAnsi="Verdana"/>
                <w:sz w:val="20"/>
                <w:szCs w:val="20"/>
                <w:lang w:val="en-GB"/>
              </w:rPr>
              <w:t>sufficient</w:t>
            </w:r>
            <w:proofErr w:type="gramEnd"/>
            <w:r w:rsidR="00830654">
              <w:rPr>
                <w:rFonts w:ascii="Verdana" w:hAnsi="Verdana"/>
                <w:sz w:val="20"/>
                <w:szCs w:val="20"/>
                <w:lang w:val="en-GB"/>
              </w:rPr>
              <w:t xml:space="preserve"> in its current state, however, this would be re-reviewed once legal advice has been received from the DCUSA Legal Advisors. </w:t>
            </w:r>
          </w:p>
        </w:tc>
      </w:tr>
      <w:bookmarkEnd w:id="5"/>
    </w:tbl>
    <w:p w14:paraId="573A001E" w14:textId="77777777" w:rsidR="00131490" w:rsidRPr="003A569C" w:rsidRDefault="00131490">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486"/>
        <w:gridCol w:w="1632"/>
        <w:gridCol w:w="7117"/>
        <w:gridCol w:w="3605"/>
      </w:tblGrid>
      <w:tr w:rsidR="005023A8" w:rsidRPr="003A569C" w14:paraId="1A11C4F2" w14:textId="77777777" w:rsidTr="005023A8">
        <w:trPr>
          <w:cnfStyle w:val="100000000000" w:firstRow="1" w:lastRow="0" w:firstColumn="0" w:lastColumn="0" w:oddVBand="0" w:evenVBand="0" w:oddHBand="0" w:evenHBand="0" w:firstRowFirstColumn="0" w:firstRowLastColumn="0" w:lastRowFirstColumn="0" w:lastRowLastColumn="0"/>
        </w:trPr>
        <w:tc>
          <w:tcPr>
            <w:tcW w:w="1486" w:type="dxa"/>
          </w:tcPr>
          <w:p w14:paraId="67235E6E" w14:textId="77777777" w:rsidR="005023A8" w:rsidRPr="003A569C" w:rsidRDefault="005023A8" w:rsidP="00131490">
            <w:pPr>
              <w:pStyle w:val="ColumnHeading"/>
              <w:rPr>
                <w:szCs w:val="20"/>
              </w:rPr>
            </w:pPr>
            <w:bookmarkStart w:id="6" w:name="dcusa_response7"/>
            <w:r w:rsidRPr="003A569C">
              <w:rPr>
                <w:szCs w:val="20"/>
              </w:rPr>
              <w:t>Company</w:t>
            </w:r>
          </w:p>
        </w:tc>
        <w:tc>
          <w:tcPr>
            <w:tcW w:w="1632" w:type="dxa"/>
          </w:tcPr>
          <w:p w14:paraId="52EA9281" w14:textId="77777777" w:rsidR="005023A8" w:rsidRPr="003A569C" w:rsidRDefault="005023A8" w:rsidP="00131490">
            <w:pPr>
              <w:pStyle w:val="ColumnHeading"/>
              <w:rPr>
                <w:szCs w:val="20"/>
              </w:rPr>
            </w:pPr>
            <w:r w:rsidRPr="003A569C">
              <w:rPr>
                <w:szCs w:val="20"/>
              </w:rPr>
              <w:t>Confidential/</w:t>
            </w:r>
          </w:p>
          <w:p w14:paraId="0C0331F6" w14:textId="77777777" w:rsidR="005023A8" w:rsidRPr="003A569C" w:rsidRDefault="005023A8" w:rsidP="00131490">
            <w:pPr>
              <w:pStyle w:val="ColumnHeading"/>
              <w:rPr>
                <w:szCs w:val="20"/>
              </w:rPr>
            </w:pPr>
            <w:r w:rsidRPr="003A569C">
              <w:rPr>
                <w:szCs w:val="20"/>
              </w:rPr>
              <w:t>Anonymous</w:t>
            </w:r>
          </w:p>
        </w:tc>
        <w:tc>
          <w:tcPr>
            <w:tcW w:w="7117" w:type="dxa"/>
          </w:tcPr>
          <w:p w14:paraId="71A06EB3" w14:textId="50261A62" w:rsidR="005023A8" w:rsidRPr="003A569C" w:rsidRDefault="003A6C47" w:rsidP="00131490">
            <w:pPr>
              <w:pStyle w:val="Question"/>
              <w:rPr>
                <w:szCs w:val="20"/>
              </w:rPr>
            </w:pPr>
            <w:r>
              <w:rPr>
                <w:szCs w:val="20"/>
                <w:lang w:val="en-GB"/>
              </w:rPr>
              <w:t>Which DCUSA General Objectives does the CP better facilitate? Please provide supporting comments.</w:t>
            </w:r>
          </w:p>
        </w:tc>
        <w:tc>
          <w:tcPr>
            <w:tcW w:w="3605" w:type="dxa"/>
          </w:tcPr>
          <w:p w14:paraId="32C3BC0B" w14:textId="77777777" w:rsidR="005023A8" w:rsidRPr="005023A8" w:rsidRDefault="005023A8" w:rsidP="005023A8">
            <w:pPr>
              <w:pStyle w:val="Question"/>
              <w:numPr>
                <w:ilvl w:val="0"/>
                <w:numId w:val="0"/>
              </w:numPr>
              <w:rPr>
                <w:szCs w:val="20"/>
                <w:lang w:val="en-GB"/>
              </w:rPr>
            </w:pPr>
            <w:r>
              <w:rPr>
                <w:szCs w:val="20"/>
                <w:lang w:val="en-GB"/>
              </w:rPr>
              <w:t xml:space="preserve">Working Group Comments </w:t>
            </w:r>
          </w:p>
        </w:tc>
      </w:tr>
      <w:tr w:rsidR="003A6C47" w:rsidRPr="003A569C" w14:paraId="5FE6C1EF" w14:textId="77777777" w:rsidTr="005023A8">
        <w:tc>
          <w:tcPr>
            <w:tcW w:w="1486" w:type="dxa"/>
          </w:tcPr>
          <w:p w14:paraId="36BD2E50" w14:textId="413FA252" w:rsidR="003A6C47" w:rsidRPr="003A569C" w:rsidRDefault="003A6C47" w:rsidP="003A6C47">
            <w:pPr>
              <w:pStyle w:val="BodyTextNoSpacing"/>
              <w:rPr>
                <w:szCs w:val="20"/>
              </w:rPr>
            </w:pPr>
            <w:r>
              <w:rPr>
                <w:szCs w:val="20"/>
                <w:lang w:val="en-GB"/>
              </w:rPr>
              <w:t>GFP Trading</w:t>
            </w:r>
          </w:p>
        </w:tc>
        <w:tc>
          <w:tcPr>
            <w:tcW w:w="1632" w:type="dxa"/>
          </w:tcPr>
          <w:p w14:paraId="12A687F6" w14:textId="41430532" w:rsidR="003A6C47" w:rsidRPr="003A569C" w:rsidRDefault="003A6C47" w:rsidP="003A6C47">
            <w:pPr>
              <w:pStyle w:val="BodyTextNoSpacing"/>
              <w:rPr>
                <w:szCs w:val="20"/>
              </w:rPr>
            </w:pPr>
            <w:r>
              <w:rPr>
                <w:szCs w:val="20"/>
                <w:lang w:val="en-GB"/>
              </w:rPr>
              <w:t>Non-Confidential</w:t>
            </w:r>
          </w:p>
        </w:tc>
        <w:tc>
          <w:tcPr>
            <w:tcW w:w="7117" w:type="dxa"/>
          </w:tcPr>
          <w:p w14:paraId="6F6781E3" w14:textId="77777777" w:rsidR="003A6C47" w:rsidRDefault="003A6C47" w:rsidP="003A6C47">
            <w:pPr>
              <w:pStyle w:val="BodyTextNoSpacing"/>
              <w:rPr>
                <w:szCs w:val="20"/>
                <w:lang w:val="en-GB"/>
              </w:rPr>
            </w:pPr>
            <w:r>
              <w:rPr>
                <w:szCs w:val="20"/>
                <w:lang w:val="en-GB"/>
              </w:rPr>
              <w:t>The CP facilitates General Objectives 1,2 and 3</w:t>
            </w:r>
          </w:p>
          <w:p w14:paraId="166B596C" w14:textId="77777777" w:rsidR="003A6C47" w:rsidRDefault="003A6C47" w:rsidP="003A6C47">
            <w:pPr>
              <w:pStyle w:val="BodyTextNoSpacing"/>
              <w:rPr>
                <w:szCs w:val="20"/>
                <w:lang w:val="en-GB"/>
              </w:rPr>
            </w:pPr>
          </w:p>
          <w:p w14:paraId="7284099B" w14:textId="77777777" w:rsidR="003A6C47" w:rsidRDefault="003A6C47" w:rsidP="003A6C47">
            <w:pPr>
              <w:pStyle w:val="BodyTextNoSpacing"/>
              <w:rPr>
                <w:szCs w:val="20"/>
                <w:lang w:val="en-GB"/>
              </w:rPr>
            </w:pPr>
            <w:r>
              <w:rPr>
                <w:szCs w:val="20"/>
                <w:lang w:val="en-GB"/>
              </w:rPr>
              <w:t xml:space="preserve">GO1 and 3 are met by the CP allowing the more efficient operation of DNOs and IDNO, removing a requirement to produce and maintain bespoke use of system contracts with CVA </w:t>
            </w:r>
            <w:r w:rsidR="0028465B">
              <w:rPr>
                <w:szCs w:val="20"/>
                <w:lang w:val="en-GB"/>
              </w:rPr>
              <w:t>registrants</w:t>
            </w:r>
          </w:p>
          <w:p w14:paraId="6F10E621" w14:textId="77777777" w:rsidR="0028465B" w:rsidRDefault="0028465B" w:rsidP="003A6C47">
            <w:pPr>
              <w:pStyle w:val="BodyTextNoSpacing"/>
              <w:rPr>
                <w:szCs w:val="20"/>
                <w:lang w:val="en-GB"/>
              </w:rPr>
            </w:pPr>
          </w:p>
          <w:p w14:paraId="25D16C77" w14:textId="5A93E331" w:rsidR="0028465B" w:rsidRPr="003A6C47" w:rsidRDefault="0028465B" w:rsidP="003A6C47">
            <w:pPr>
              <w:pStyle w:val="BodyTextNoSpacing"/>
              <w:rPr>
                <w:szCs w:val="20"/>
                <w:lang w:val="en-GB"/>
              </w:rPr>
            </w:pPr>
            <w:r>
              <w:rPr>
                <w:szCs w:val="20"/>
                <w:lang w:val="en-GB"/>
              </w:rPr>
              <w:t>GO2 is met, as this CP removes a significant barrier to entry for small CVA Registrants, taking away the expensive legal and resource burden of negotiating the bespoke contracts, thereby allowing greater competition in the market for route to market providers to CVA registered sites.</w:t>
            </w:r>
          </w:p>
        </w:tc>
        <w:tc>
          <w:tcPr>
            <w:tcW w:w="3605" w:type="dxa"/>
          </w:tcPr>
          <w:p w14:paraId="6E3AC6BA" w14:textId="62EAE03C" w:rsidR="003A6C47" w:rsidRPr="00657FCF" w:rsidRDefault="00830654" w:rsidP="003A6C47">
            <w:pPr>
              <w:pStyle w:val="BodyText"/>
              <w:rPr>
                <w:rFonts w:ascii="Verdana" w:hAnsi="Verdana"/>
                <w:sz w:val="20"/>
                <w:szCs w:val="20"/>
                <w:lang w:val="en-GB"/>
              </w:rPr>
            </w:pPr>
            <w:r>
              <w:rPr>
                <w:rFonts w:ascii="Verdana" w:hAnsi="Verdana"/>
                <w:sz w:val="20"/>
                <w:szCs w:val="20"/>
                <w:lang w:val="en-GB"/>
              </w:rPr>
              <w:t xml:space="preserve">Noted support for DCUSA General Objectives </w:t>
            </w:r>
            <w:r w:rsidR="006E1824">
              <w:rPr>
                <w:rFonts w:ascii="Verdana" w:hAnsi="Verdana"/>
                <w:sz w:val="20"/>
                <w:szCs w:val="20"/>
                <w:lang w:val="en-GB"/>
              </w:rPr>
              <w:t>1, 2 and 3</w:t>
            </w:r>
          </w:p>
        </w:tc>
      </w:tr>
      <w:tr w:rsidR="0028465B" w:rsidRPr="003A569C" w14:paraId="1F3D6977" w14:textId="77777777" w:rsidTr="005023A8">
        <w:tc>
          <w:tcPr>
            <w:tcW w:w="1486" w:type="dxa"/>
          </w:tcPr>
          <w:p w14:paraId="32AACB1C" w14:textId="3BC07957" w:rsidR="0028465B" w:rsidRPr="003A569C" w:rsidRDefault="0028465B" w:rsidP="0028465B">
            <w:pPr>
              <w:pStyle w:val="BodyTextNoSpacing"/>
              <w:rPr>
                <w:szCs w:val="20"/>
              </w:rPr>
            </w:pPr>
            <w:r>
              <w:rPr>
                <w:szCs w:val="20"/>
                <w:lang w:val="en-GB"/>
              </w:rPr>
              <w:t xml:space="preserve">SP Distribution and SP </w:t>
            </w:r>
            <w:proofErr w:type="spellStart"/>
            <w:r>
              <w:rPr>
                <w:szCs w:val="20"/>
                <w:lang w:val="en-GB"/>
              </w:rPr>
              <w:t>Manweb</w:t>
            </w:r>
            <w:proofErr w:type="spellEnd"/>
          </w:p>
        </w:tc>
        <w:tc>
          <w:tcPr>
            <w:tcW w:w="1632" w:type="dxa"/>
          </w:tcPr>
          <w:p w14:paraId="5D3ED07B" w14:textId="61FBCEED" w:rsidR="0028465B" w:rsidRPr="003A569C" w:rsidRDefault="0028465B" w:rsidP="0028465B">
            <w:pPr>
              <w:pStyle w:val="BodyTextNoSpacing"/>
              <w:rPr>
                <w:szCs w:val="20"/>
              </w:rPr>
            </w:pPr>
            <w:r>
              <w:rPr>
                <w:szCs w:val="20"/>
                <w:lang w:val="en-GB"/>
              </w:rPr>
              <w:t>Non-Confidential</w:t>
            </w:r>
          </w:p>
        </w:tc>
        <w:tc>
          <w:tcPr>
            <w:tcW w:w="7117" w:type="dxa"/>
          </w:tcPr>
          <w:p w14:paraId="4DD0DA52" w14:textId="2F9E91D7" w:rsidR="0028465B" w:rsidRPr="0028465B" w:rsidRDefault="0028465B" w:rsidP="0028465B">
            <w:pPr>
              <w:pStyle w:val="BodyText"/>
              <w:rPr>
                <w:rFonts w:ascii="Verdana" w:hAnsi="Verdana"/>
                <w:sz w:val="20"/>
                <w:szCs w:val="20"/>
                <w:lang w:val="en-GB"/>
              </w:rPr>
            </w:pPr>
            <w:r>
              <w:rPr>
                <w:rFonts w:ascii="Verdana" w:hAnsi="Verdana"/>
                <w:sz w:val="20"/>
                <w:szCs w:val="20"/>
                <w:lang w:val="en-GB"/>
              </w:rPr>
              <w:t>This change will save administrative cost and effort for parties and put consistent legal obligations are in place therefore DCUSA general objective 3 and 4 will be better facilitated.</w:t>
            </w:r>
          </w:p>
        </w:tc>
        <w:tc>
          <w:tcPr>
            <w:tcW w:w="3605" w:type="dxa"/>
          </w:tcPr>
          <w:p w14:paraId="60545B3F" w14:textId="68B8D36E" w:rsidR="0028465B" w:rsidRPr="00657FCF" w:rsidRDefault="00830654" w:rsidP="0028465B">
            <w:pPr>
              <w:pStyle w:val="BodyText"/>
              <w:rPr>
                <w:rFonts w:ascii="Verdana" w:hAnsi="Verdana"/>
                <w:sz w:val="20"/>
                <w:szCs w:val="20"/>
                <w:lang w:val="en-GB"/>
              </w:rPr>
            </w:pPr>
            <w:r>
              <w:rPr>
                <w:rFonts w:ascii="Verdana" w:hAnsi="Verdana"/>
                <w:sz w:val="20"/>
                <w:szCs w:val="20"/>
                <w:lang w:val="en-GB"/>
              </w:rPr>
              <w:t xml:space="preserve">Noted support for DCUSA General Objectives </w:t>
            </w:r>
            <w:r w:rsidR="006E1824">
              <w:rPr>
                <w:rFonts w:ascii="Verdana" w:hAnsi="Verdana"/>
                <w:sz w:val="20"/>
                <w:szCs w:val="20"/>
                <w:lang w:val="en-GB"/>
              </w:rPr>
              <w:t>3 and 4</w:t>
            </w:r>
          </w:p>
        </w:tc>
      </w:tr>
      <w:tr w:rsidR="00E72E0F" w:rsidRPr="003A569C" w14:paraId="715B808D" w14:textId="77777777" w:rsidTr="005023A8">
        <w:tc>
          <w:tcPr>
            <w:tcW w:w="1486" w:type="dxa"/>
          </w:tcPr>
          <w:p w14:paraId="1203AB16" w14:textId="0ACD3545" w:rsidR="00E72E0F" w:rsidRPr="003A569C" w:rsidRDefault="00E72E0F" w:rsidP="00E72E0F">
            <w:pPr>
              <w:pStyle w:val="BodyTextNoSpacing"/>
              <w:rPr>
                <w:szCs w:val="20"/>
              </w:rPr>
            </w:pPr>
            <w:r>
              <w:rPr>
                <w:szCs w:val="20"/>
                <w:lang w:val="en-GB"/>
              </w:rPr>
              <w:lastRenderedPageBreak/>
              <w:t>Northern Powergrid</w:t>
            </w:r>
          </w:p>
        </w:tc>
        <w:tc>
          <w:tcPr>
            <w:tcW w:w="1632" w:type="dxa"/>
          </w:tcPr>
          <w:p w14:paraId="31C72EF4" w14:textId="7D813D01" w:rsidR="00E72E0F" w:rsidRPr="003A569C" w:rsidRDefault="00E72E0F" w:rsidP="00E72E0F">
            <w:pPr>
              <w:pStyle w:val="BodyTextNoSpacing"/>
              <w:rPr>
                <w:szCs w:val="20"/>
              </w:rPr>
            </w:pPr>
            <w:r>
              <w:rPr>
                <w:szCs w:val="20"/>
                <w:lang w:val="en-GB"/>
              </w:rPr>
              <w:t>Non-Confidential</w:t>
            </w:r>
          </w:p>
        </w:tc>
        <w:tc>
          <w:tcPr>
            <w:tcW w:w="7117" w:type="dxa"/>
          </w:tcPr>
          <w:p w14:paraId="416116D0" w14:textId="5FA28A90" w:rsidR="00E72E0F" w:rsidRPr="00E72E0F" w:rsidRDefault="00E72E0F" w:rsidP="00E72E0F">
            <w:pPr>
              <w:pStyle w:val="BodyText"/>
              <w:rPr>
                <w:rFonts w:ascii="Verdana" w:hAnsi="Verdana"/>
                <w:sz w:val="20"/>
                <w:szCs w:val="20"/>
                <w:lang w:val="en-GB"/>
              </w:rPr>
            </w:pPr>
            <w:r>
              <w:rPr>
                <w:rFonts w:ascii="Verdana" w:hAnsi="Verdana"/>
                <w:sz w:val="20"/>
                <w:szCs w:val="20"/>
                <w:lang w:val="en-GB"/>
              </w:rPr>
              <w:t>This CP better facilitates CP Objective 4 as this will improve the efficiency of the administration between DNOs and the network users who are CVA Registrants.</w:t>
            </w:r>
          </w:p>
        </w:tc>
        <w:tc>
          <w:tcPr>
            <w:tcW w:w="3605" w:type="dxa"/>
          </w:tcPr>
          <w:p w14:paraId="44B5110A" w14:textId="18D48126" w:rsidR="00E72E0F" w:rsidRPr="00657FCF" w:rsidRDefault="00830654" w:rsidP="00E72E0F">
            <w:pPr>
              <w:pStyle w:val="BodyText"/>
              <w:rPr>
                <w:rFonts w:ascii="Verdana" w:hAnsi="Verdana"/>
                <w:sz w:val="20"/>
                <w:szCs w:val="20"/>
                <w:lang w:val="en-GB"/>
              </w:rPr>
            </w:pPr>
            <w:r>
              <w:rPr>
                <w:rFonts w:ascii="Verdana" w:hAnsi="Verdana"/>
                <w:sz w:val="20"/>
                <w:szCs w:val="20"/>
                <w:lang w:val="en-GB"/>
              </w:rPr>
              <w:t xml:space="preserve">Noted support for DCUSA General Objective </w:t>
            </w:r>
            <w:r w:rsidR="006E1824">
              <w:rPr>
                <w:rFonts w:ascii="Verdana" w:hAnsi="Verdana"/>
                <w:sz w:val="20"/>
                <w:szCs w:val="20"/>
                <w:lang w:val="en-GB"/>
              </w:rPr>
              <w:t>4</w:t>
            </w:r>
          </w:p>
        </w:tc>
      </w:tr>
      <w:tr w:rsidR="0088361B" w:rsidRPr="003A569C" w14:paraId="50D3F99E" w14:textId="77777777" w:rsidTr="005023A8">
        <w:tc>
          <w:tcPr>
            <w:tcW w:w="1486" w:type="dxa"/>
          </w:tcPr>
          <w:p w14:paraId="5E5F8BD8" w14:textId="03B1B3DB" w:rsidR="0088361B" w:rsidRPr="003A569C" w:rsidRDefault="0088361B" w:rsidP="0088361B">
            <w:pPr>
              <w:pStyle w:val="BodyTextNoSpacing"/>
              <w:rPr>
                <w:szCs w:val="20"/>
              </w:rPr>
            </w:pPr>
            <w:r>
              <w:rPr>
                <w:szCs w:val="20"/>
                <w:lang w:val="en-GB"/>
              </w:rPr>
              <w:t>British Gas</w:t>
            </w:r>
          </w:p>
        </w:tc>
        <w:tc>
          <w:tcPr>
            <w:tcW w:w="1632" w:type="dxa"/>
          </w:tcPr>
          <w:p w14:paraId="1284C998" w14:textId="534D8AFC" w:rsidR="0088361B" w:rsidRPr="003A569C" w:rsidRDefault="0088361B" w:rsidP="0088361B">
            <w:pPr>
              <w:pStyle w:val="BodyTextNoSpacing"/>
              <w:rPr>
                <w:szCs w:val="20"/>
              </w:rPr>
            </w:pPr>
            <w:r>
              <w:rPr>
                <w:szCs w:val="20"/>
                <w:lang w:val="en-GB"/>
              </w:rPr>
              <w:t xml:space="preserve">Non-Confidential </w:t>
            </w:r>
          </w:p>
        </w:tc>
        <w:tc>
          <w:tcPr>
            <w:tcW w:w="7117" w:type="dxa"/>
          </w:tcPr>
          <w:p w14:paraId="72BA3AC6" w14:textId="1ED162B7" w:rsidR="0088361B" w:rsidRDefault="0088361B" w:rsidP="0088361B">
            <w:pPr>
              <w:pStyle w:val="BodyTextNoSpacing"/>
              <w:rPr>
                <w:szCs w:val="20"/>
                <w:lang w:val="en-GB"/>
              </w:rPr>
            </w:pPr>
            <w:r>
              <w:rPr>
                <w:szCs w:val="20"/>
                <w:lang w:val="en-GB"/>
              </w:rPr>
              <w:t>We previously noted that we are unable to asses the true impact of the change proposal – unfortunately the revised consultation document has not set out the additional detail we would hope for to form an opinion.</w:t>
            </w:r>
          </w:p>
          <w:p w14:paraId="273DA36D" w14:textId="77777777" w:rsidR="0088361B" w:rsidRDefault="0088361B" w:rsidP="0088361B">
            <w:pPr>
              <w:pStyle w:val="BodyTextNoSpacing"/>
              <w:rPr>
                <w:szCs w:val="20"/>
                <w:lang w:val="en-GB"/>
              </w:rPr>
            </w:pPr>
          </w:p>
          <w:p w14:paraId="3DFCE9B9" w14:textId="77777777" w:rsidR="0088361B" w:rsidRDefault="0088361B" w:rsidP="0088361B">
            <w:pPr>
              <w:pStyle w:val="BodyTextNoSpacing"/>
              <w:rPr>
                <w:szCs w:val="20"/>
                <w:lang w:val="en-GB"/>
              </w:rPr>
            </w:pPr>
            <w:r>
              <w:rPr>
                <w:szCs w:val="20"/>
                <w:lang w:val="en-GB"/>
              </w:rPr>
              <w:t>We acknowledge the likelihood of some potential administrative savings for DNOs, although the extent of this would appear limited given t</w:t>
            </w:r>
            <w:r w:rsidR="00B90E58">
              <w:rPr>
                <w:szCs w:val="20"/>
                <w:lang w:val="en-GB"/>
              </w:rPr>
              <w:t>hat the workgroup sets out in paragraph 8.6 of the consultation that it considers there will only be a small number of existing and future Registrants affected. However, it is less clear to us whether there would be similar savings for CVA sites since under the proposal CVA sites would need to monitor, and would be subject to, any changes proposed by any DCUSA party – this seems more of an administrative burden than the bilateral approach to changes currently.</w:t>
            </w:r>
          </w:p>
          <w:p w14:paraId="390AD7F9" w14:textId="77777777" w:rsidR="00B90E58" w:rsidRDefault="00B90E58" w:rsidP="0088361B">
            <w:pPr>
              <w:pStyle w:val="BodyTextNoSpacing"/>
              <w:rPr>
                <w:szCs w:val="20"/>
                <w:lang w:val="en-GB"/>
              </w:rPr>
            </w:pPr>
          </w:p>
          <w:p w14:paraId="0B3683D2" w14:textId="4FB7C289" w:rsidR="00B90E58" w:rsidRPr="0088361B" w:rsidRDefault="00B90E58" w:rsidP="0088361B">
            <w:pPr>
              <w:pStyle w:val="BodyTextNoSpacing"/>
              <w:rPr>
                <w:szCs w:val="20"/>
                <w:lang w:val="en-GB"/>
              </w:rPr>
            </w:pPr>
            <w:r>
              <w:rPr>
                <w:szCs w:val="20"/>
                <w:lang w:val="en-GB"/>
              </w:rPr>
              <w:t xml:space="preserve">Also, it would be of interest to know if the workgroup has investigated whether any existing CVA sites, which tend to be the largest sites connected to the Distribution System, have non-standard connection/usage terms inserted at the request of the DNO is order to manage the system efficiently, and if so, whether the workgroup considers that there will not be a requirement any such non-standard terms for future CVA sites. </w:t>
            </w:r>
          </w:p>
        </w:tc>
        <w:tc>
          <w:tcPr>
            <w:tcW w:w="3605" w:type="dxa"/>
          </w:tcPr>
          <w:p w14:paraId="75E82F82" w14:textId="6716BF51" w:rsidR="0088361B" w:rsidRDefault="00830654" w:rsidP="0088361B">
            <w:pPr>
              <w:pStyle w:val="BodyTextNoSpacing"/>
              <w:rPr>
                <w:szCs w:val="20"/>
                <w:lang w:val="en-GB"/>
              </w:rPr>
            </w:pPr>
            <w:r>
              <w:rPr>
                <w:szCs w:val="20"/>
                <w:lang w:val="en-GB"/>
              </w:rPr>
              <w:t>Noted</w:t>
            </w:r>
          </w:p>
          <w:p w14:paraId="68B41E8D" w14:textId="77777777" w:rsidR="004E6140" w:rsidRDefault="004E6140" w:rsidP="00830654">
            <w:pPr>
              <w:pStyle w:val="BodyTextNoSpacing"/>
              <w:rPr>
                <w:szCs w:val="20"/>
                <w:lang w:val="en-GB"/>
              </w:rPr>
            </w:pPr>
          </w:p>
          <w:p w14:paraId="1493E4F8" w14:textId="77777777" w:rsidR="00830654" w:rsidRDefault="00830654" w:rsidP="00830654">
            <w:pPr>
              <w:pStyle w:val="BodyTextNoSpacing"/>
              <w:rPr>
                <w:szCs w:val="20"/>
                <w:lang w:val="en-GB"/>
              </w:rPr>
            </w:pPr>
          </w:p>
          <w:p w14:paraId="570FB93E" w14:textId="77777777" w:rsidR="00830654" w:rsidRDefault="00830654" w:rsidP="00830654">
            <w:pPr>
              <w:pStyle w:val="BodyTextNoSpacing"/>
              <w:rPr>
                <w:szCs w:val="20"/>
                <w:lang w:val="en-GB"/>
              </w:rPr>
            </w:pPr>
          </w:p>
          <w:p w14:paraId="3CF76D97" w14:textId="77777777" w:rsidR="00830654" w:rsidRDefault="00830654" w:rsidP="00830654">
            <w:pPr>
              <w:pStyle w:val="BodyTextNoSpacing"/>
              <w:rPr>
                <w:szCs w:val="20"/>
                <w:lang w:val="en-GB"/>
              </w:rPr>
            </w:pPr>
          </w:p>
          <w:p w14:paraId="1823A27E" w14:textId="77777777" w:rsidR="00830654" w:rsidRDefault="00830654" w:rsidP="00830654">
            <w:pPr>
              <w:pStyle w:val="BodyTextNoSpacing"/>
              <w:rPr>
                <w:szCs w:val="20"/>
                <w:lang w:val="en-GB"/>
              </w:rPr>
            </w:pPr>
          </w:p>
          <w:p w14:paraId="41DD9DBD" w14:textId="77777777" w:rsidR="00830654" w:rsidRDefault="00830654" w:rsidP="00830654">
            <w:pPr>
              <w:pStyle w:val="BodyTextNoSpacing"/>
              <w:rPr>
                <w:szCs w:val="20"/>
                <w:lang w:val="en-GB"/>
              </w:rPr>
            </w:pPr>
            <w:r>
              <w:rPr>
                <w:szCs w:val="20"/>
                <w:lang w:val="en-GB"/>
              </w:rPr>
              <w:t xml:space="preserve">Would stop administrative time for CVA sites as acceding to DCUSA would negate the need for </w:t>
            </w:r>
            <w:proofErr w:type="gramStart"/>
            <w:r>
              <w:rPr>
                <w:szCs w:val="20"/>
                <w:lang w:val="en-GB"/>
              </w:rPr>
              <w:t>a number of</w:t>
            </w:r>
            <w:proofErr w:type="gramEnd"/>
            <w:r>
              <w:rPr>
                <w:szCs w:val="20"/>
                <w:lang w:val="en-GB"/>
              </w:rPr>
              <w:t xml:space="preserve"> BCAs to be put in place across a number of areas.</w:t>
            </w:r>
          </w:p>
          <w:p w14:paraId="09D46037" w14:textId="77777777" w:rsidR="00830654" w:rsidRDefault="00830654" w:rsidP="00830654">
            <w:pPr>
              <w:pStyle w:val="BodyTextNoSpacing"/>
              <w:rPr>
                <w:szCs w:val="20"/>
                <w:lang w:val="en-GB"/>
              </w:rPr>
            </w:pPr>
          </w:p>
          <w:p w14:paraId="2ED1D62E" w14:textId="77777777" w:rsidR="00830654" w:rsidRDefault="00830654" w:rsidP="00830654">
            <w:pPr>
              <w:pStyle w:val="BodyTextNoSpacing"/>
              <w:rPr>
                <w:szCs w:val="20"/>
                <w:lang w:val="en-GB"/>
              </w:rPr>
            </w:pPr>
          </w:p>
          <w:p w14:paraId="3416635E" w14:textId="77777777" w:rsidR="00830654" w:rsidRDefault="00830654" w:rsidP="00830654">
            <w:pPr>
              <w:pStyle w:val="BodyTextNoSpacing"/>
              <w:rPr>
                <w:szCs w:val="20"/>
                <w:lang w:val="en-GB"/>
              </w:rPr>
            </w:pPr>
          </w:p>
          <w:p w14:paraId="38FE792D" w14:textId="77777777" w:rsidR="00830654" w:rsidRDefault="00830654" w:rsidP="00830654">
            <w:pPr>
              <w:pStyle w:val="BodyTextNoSpacing"/>
              <w:rPr>
                <w:szCs w:val="20"/>
                <w:lang w:val="en-GB"/>
              </w:rPr>
            </w:pPr>
          </w:p>
          <w:p w14:paraId="456BBA39" w14:textId="3B8C5EF5" w:rsidR="00830654" w:rsidRPr="00657FCF" w:rsidRDefault="00830654" w:rsidP="00830654">
            <w:pPr>
              <w:pStyle w:val="BodyTextNoSpacing"/>
              <w:rPr>
                <w:szCs w:val="20"/>
                <w:lang w:val="en-GB"/>
              </w:rPr>
            </w:pPr>
            <w:r>
              <w:rPr>
                <w:szCs w:val="20"/>
                <w:lang w:val="en-GB"/>
              </w:rPr>
              <w:t xml:space="preserve">Open governance allows for certain requirements for </w:t>
            </w:r>
            <w:proofErr w:type="spellStart"/>
            <w:r>
              <w:rPr>
                <w:szCs w:val="20"/>
                <w:lang w:val="en-GB"/>
              </w:rPr>
              <w:t>UoS</w:t>
            </w:r>
            <w:proofErr w:type="spellEnd"/>
            <w:r>
              <w:rPr>
                <w:szCs w:val="20"/>
                <w:lang w:val="en-GB"/>
              </w:rPr>
              <w:t xml:space="preserve"> terms to be addressed. </w:t>
            </w:r>
          </w:p>
        </w:tc>
      </w:tr>
      <w:tr w:rsidR="00B90E58" w:rsidRPr="003A569C" w14:paraId="2C7F42A8" w14:textId="77777777" w:rsidTr="005023A8">
        <w:tc>
          <w:tcPr>
            <w:tcW w:w="1486" w:type="dxa"/>
          </w:tcPr>
          <w:p w14:paraId="6F1C053A" w14:textId="32E91DA0" w:rsidR="00B90E58" w:rsidRPr="003A569C" w:rsidRDefault="00B90E58" w:rsidP="00B90E58">
            <w:pPr>
              <w:pStyle w:val="BodyTextNoSpacing"/>
              <w:rPr>
                <w:szCs w:val="20"/>
              </w:rPr>
            </w:pPr>
            <w:r>
              <w:rPr>
                <w:szCs w:val="20"/>
                <w:lang w:val="en-GB"/>
              </w:rPr>
              <w:t>UK Power Networks</w:t>
            </w:r>
          </w:p>
        </w:tc>
        <w:tc>
          <w:tcPr>
            <w:tcW w:w="1632" w:type="dxa"/>
          </w:tcPr>
          <w:p w14:paraId="21017251" w14:textId="34224E21" w:rsidR="00B90E58" w:rsidRPr="003A569C" w:rsidRDefault="00B90E58" w:rsidP="00B90E58">
            <w:pPr>
              <w:pStyle w:val="BodyTextNoSpacing"/>
              <w:rPr>
                <w:szCs w:val="20"/>
              </w:rPr>
            </w:pPr>
            <w:r>
              <w:rPr>
                <w:szCs w:val="20"/>
                <w:lang w:val="en-GB"/>
              </w:rPr>
              <w:t xml:space="preserve">Non-Confidential </w:t>
            </w:r>
          </w:p>
        </w:tc>
        <w:tc>
          <w:tcPr>
            <w:tcW w:w="7117" w:type="dxa"/>
          </w:tcPr>
          <w:p w14:paraId="2CDB28DE" w14:textId="6F4390A1" w:rsidR="00B90E58" w:rsidRPr="001F09C6" w:rsidRDefault="001F09C6" w:rsidP="00B90E58">
            <w:pPr>
              <w:pStyle w:val="BodyText"/>
              <w:rPr>
                <w:rFonts w:ascii="Verdana" w:hAnsi="Verdana"/>
                <w:sz w:val="20"/>
                <w:szCs w:val="20"/>
                <w:lang w:val="en-GB"/>
              </w:rPr>
            </w:pPr>
            <w:r>
              <w:rPr>
                <w:rFonts w:ascii="Verdana" w:hAnsi="Verdana"/>
                <w:sz w:val="20"/>
                <w:szCs w:val="20"/>
                <w:lang w:val="en-GB"/>
              </w:rPr>
              <w:t xml:space="preserve">We believe that DCUSA General Objectives 3 &amp; 4 are better facilitated by this change as it will reduce the administrative cost and effort, whilst also ensuring consistent legal provisions across parties are in place, which will promote efficiency and consistency. </w:t>
            </w:r>
          </w:p>
        </w:tc>
        <w:tc>
          <w:tcPr>
            <w:tcW w:w="3605" w:type="dxa"/>
          </w:tcPr>
          <w:p w14:paraId="6EBB8F8F" w14:textId="48A60BF1" w:rsidR="00B90E58" w:rsidRPr="00657FCF" w:rsidRDefault="00830654" w:rsidP="00B90E58">
            <w:pPr>
              <w:pStyle w:val="BodyText"/>
              <w:rPr>
                <w:rFonts w:ascii="Verdana" w:hAnsi="Verdana"/>
                <w:sz w:val="20"/>
                <w:szCs w:val="20"/>
                <w:lang w:val="en-GB"/>
              </w:rPr>
            </w:pPr>
            <w:r>
              <w:rPr>
                <w:rFonts w:ascii="Verdana" w:hAnsi="Verdana"/>
                <w:sz w:val="20"/>
                <w:szCs w:val="20"/>
                <w:lang w:val="en-GB"/>
              </w:rPr>
              <w:t xml:space="preserve">Noted support for DCUSA General Objectives </w:t>
            </w:r>
            <w:r w:rsidR="00511E69">
              <w:rPr>
                <w:rFonts w:ascii="Verdana" w:hAnsi="Verdana"/>
                <w:sz w:val="20"/>
                <w:szCs w:val="20"/>
                <w:lang w:val="en-GB"/>
              </w:rPr>
              <w:t>3 and 4</w:t>
            </w:r>
          </w:p>
        </w:tc>
      </w:tr>
      <w:tr w:rsidR="001F09C6" w:rsidRPr="003A569C" w14:paraId="6F8F2B30" w14:textId="77777777" w:rsidTr="005023A8">
        <w:tc>
          <w:tcPr>
            <w:tcW w:w="1486" w:type="dxa"/>
          </w:tcPr>
          <w:p w14:paraId="292CFB7A" w14:textId="6E2EABB9" w:rsidR="001F09C6" w:rsidRPr="003A569C" w:rsidRDefault="001F09C6" w:rsidP="001F09C6">
            <w:pPr>
              <w:pStyle w:val="BodyTextNoSpacing"/>
              <w:rPr>
                <w:szCs w:val="20"/>
              </w:rPr>
            </w:pPr>
            <w:r>
              <w:rPr>
                <w:szCs w:val="20"/>
                <w:lang w:val="en-GB"/>
              </w:rPr>
              <w:lastRenderedPageBreak/>
              <w:t>Flexible Generation Group</w:t>
            </w:r>
          </w:p>
        </w:tc>
        <w:tc>
          <w:tcPr>
            <w:tcW w:w="1632" w:type="dxa"/>
          </w:tcPr>
          <w:p w14:paraId="3DB845FF" w14:textId="0F7EDD95" w:rsidR="001F09C6" w:rsidRPr="003A569C" w:rsidRDefault="001F09C6" w:rsidP="001F09C6">
            <w:pPr>
              <w:pStyle w:val="BodyTextNoSpacing"/>
              <w:rPr>
                <w:szCs w:val="20"/>
              </w:rPr>
            </w:pPr>
            <w:r>
              <w:rPr>
                <w:szCs w:val="20"/>
                <w:lang w:val="en-GB"/>
              </w:rPr>
              <w:t>Non-Confidential</w:t>
            </w:r>
          </w:p>
        </w:tc>
        <w:tc>
          <w:tcPr>
            <w:tcW w:w="7117" w:type="dxa"/>
          </w:tcPr>
          <w:p w14:paraId="616216D6" w14:textId="192087FC" w:rsidR="001F09C6" w:rsidRPr="00006383" w:rsidRDefault="00006383" w:rsidP="001F09C6">
            <w:pPr>
              <w:pStyle w:val="BodyText"/>
              <w:rPr>
                <w:rFonts w:ascii="Verdana" w:hAnsi="Verdana"/>
                <w:sz w:val="20"/>
                <w:szCs w:val="20"/>
                <w:lang w:val="en-GB"/>
              </w:rPr>
            </w:pPr>
            <w:r>
              <w:rPr>
                <w:rFonts w:ascii="Verdana" w:hAnsi="Verdana"/>
                <w:sz w:val="20"/>
                <w:szCs w:val="20"/>
                <w:lang w:val="en-GB"/>
              </w:rPr>
              <w:t xml:space="preserve">Objective 2 – The facilitation of effective competition in the generation and supply of electricity will be improved if parties can more easily develop businesses with CVA registered assets on the same commercial footing. This is particularly true for parties with assets in </w:t>
            </w:r>
            <w:proofErr w:type="gramStart"/>
            <w:r>
              <w:rPr>
                <w:rFonts w:ascii="Verdana" w:hAnsi="Verdana"/>
                <w:sz w:val="20"/>
                <w:szCs w:val="20"/>
                <w:lang w:val="en-GB"/>
              </w:rPr>
              <w:t>a number of</w:t>
            </w:r>
            <w:proofErr w:type="gramEnd"/>
            <w:r>
              <w:rPr>
                <w:rFonts w:ascii="Verdana" w:hAnsi="Verdana"/>
                <w:sz w:val="20"/>
                <w:szCs w:val="20"/>
                <w:lang w:val="en-GB"/>
              </w:rPr>
              <w:t xml:space="preserve"> DNO regions.</w:t>
            </w:r>
          </w:p>
        </w:tc>
        <w:tc>
          <w:tcPr>
            <w:tcW w:w="3605" w:type="dxa"/>
          </w:tcPr>
          <w:p w14:paraId="0B12E95C" w14:textId="2AA517BC" w:rsidR="001F09C6" w:rsidRPr="00657FCF" w:rsidRDefault="00830654" w:rsidP="001F09C6">
            <w:pPr>
              <w:pStyle w:val="BodyText"/>
              <w:rPr>
                <w:rFonts w:ascii="Verdana" w:hAnsi="Verdana"/>
                <w:sz w:val="20"/>
                <w:szCs w:val="20"/>
                <w:lang w:val="en-GB"/>
              </w:rPr>
            </w:pPr>
            <w:r>
              <w:rPr>
                <w:rFonts w:ascii="Verdana" w:hAnsi="Verdana"/>
                <w:sz w:val="20"/>
                <w:szCs w:val="20"/>
                <w:lang w:val="en-GB"/>
              </w:rPr>
              <w:t xml:space="preserve">Noted support for DCUSA General Objective </w:t>
            </w:r>
            <w:r w:rsidR="00511E69">
              <w:rPr>
                <w:rFonts w:ascii="Verdana" w:hAnsi="Verdana"/>
                <w:sz w:val="20"/>
                <w:szCs w:val="20"/>
                <w:lang w:val="en-GB"/>
              </w:rPr>
              <w:t>2</w:t>
            </w:r>
          </w:p>
        </w:tc>
      </w:tr>
      <w:tr w:rsidR="00006383" w:rsidRPr="003A569C" w14:paraId="2232CF48" w14:textId="77777777" w:rsidTr="005023A8">
        <w:tc>
          <w:tcPr>
            <w:tcW w:w="1486" w:type="dxa"/>
          </w:tcPr>
          <w:p w14:paraId="3917DCED" w14:textId="78B9EA48" w:rsidR="00006383" w:rsidRDefault="00006383" w:rsidP="00006383">
            <w:pPr>
              <w:pStyle w:val="BodyTextNoSpacing"/>
              <w:rPr>
                <w:szCs w:val="20"/>
              </w:rPr>
            </w:pPr>
            <w:r>
              <w:rPr>
                <w:szCs w:val="20"/>
                <w:lang w:val="en-GB"/>
              </w:rPr>
              <w:t>Western Power Distribution</w:t>
            </w:r>
          </w:p>
        </w:tc>
        <w:tc>
          <w:tcPr>
            <w:tcW w:w="1632" w:type="dxa"/>
          </w:tcPr>
          <w:p w14:paraId="63833ED8" w14:textId="0F5DB882" w:rsidR="00006383" w:rsidRDefault="00006383" w:rsidP="00006383">
            <w:pPr>
              <w:pStyle w:val="BodyTextNoSpacing"/>
              <w:rPr>
                <w:szCs w:val="20"/>
              </w:rPr>
            </w:pPr>
            <w:r>
              <w:rPr>
                <w:szCs w:val="20"/>
                <w:lang w:val="en-GB"/>
              </w:rPr>
              <w:t>Non-Confidential</w:t>
            </w:r>
          </w:p>
        </w:tc>
        <w:tc>
          <w:tcPr>
            <w:tcW w:w="7117" w:type="dxa"/>
          </w:tcPr>
          <w:p w14:paraId="3D0EE100" w14:textId="7B526A15" w:rsidR="00006383" w:rsidRPr="00006383" w:rsidRDefault="00006383" w:rsidP="00006383">
            <w:pPr>
              <w:pStyle w:val="BodyText"/>
              <w:rPr>
                <w:rFonts w:ascii="Verdana" w:hAnsi="Verdana"/>
                <w:sz w:val="20"/>
                <w:szCs w:val="20"/>
                <w:lang w:val="en-GB"/>
              </w:rPr>
            </w:pPr>
            <w:r>
              <w:rPr>
                <w:rFonts w:ascii="Verdana" w:hAnsi="Verdana"/>
                <w:sz w:val="20"/>
                <w:szCs w:val="20"/>
                <w:lang w:val="en-GB"/>
              </w:rPr>
              <w:t>The CP will have a positive impact of General Objectives 3 &amp; 4 by negating the need for bilateral Use of System agreements between DNOs and CVA Registrants so saving cost and effort and promoting efficiency and consistency.</w:t>
            </w:r>
          </w:p>
        </w:tc>
        <w:tc>
          <w:tcPr>
            <w:tcW w:w="3605" w:type="dxa"/>
          </w:tcPr>
          <w:p w14:paraId="7EDA927D" w14:textId="5D7A9065" w:rsidR="00006383" w:rsidRPr="00511E69" w:rsidRDefault="00830654" w:rsidP="00006383">
            <w:pPr>
              <w:pStyle w:val="BodyText"/>
              <w:rPr>
                <w:rFonts w:ascii="Verdana" w:hAnsi="Verdana"/>
                <w:sz w:val="20"/>
                <w:szCs w:val="20"/>
                <w:lang w:val="en-GB"/>
              </w:rPr>
            </w:pPr>
            <w:r>
              <w:rPr>
                <w:rFonts w:ascii="Verdana" w:hAnsi="Verdana"/>
                <w:sz w:val="20"/>
                <w:szCs w:val="20"/>
                <w:lang w:val="en-GB"/>
              </w:rPr>
              <w:t xml:space="preserve">Noted support for DCUSA General Objectives </w:t>
            </w:r>
            <w:r w:rsidR="00511E69">
              <w:rPr>
                <w:rFonts w:ascii="Verdana" w:hAnsi="Verdana"/>
                <w:sz w:val="20"/>
                <w:szCs w:val="20"/>
                <w:lang w:val="en-GB"/>
              </w:rPr>
              <w:t>3 and 4</w:t>
            </w:r>
          </w:p>
        </w:tc>
      </w:tr>
      <w:tr w:rsidR="00006383" w:rsidRPr="003A569C" w14:paraId="4BF2430D" w14:textId="77777777" w:rsidTr="00B90E58">
        <w:tc>
          <w:tcPr>
            <w:tcW w:w="13840" w:type="dxa"/>
            <w:gridSpan w:val="4"/>
          </w:tcPr>
          <w:p w14:paraId="6278B630" w14:textId="7C70DF64" w:rsidR="004E6140" w:rsidRPr="00511E69" w:rsidRDefault="00006383" w:rsidP="00006383">
            <w:pPr>
              <w:pStyle w:val="BodyText"/>
              <w:rPr>
                <w:rFonts w:ascii="Verdana" w:hAnsi="Verdana"/>
                <w:sz w:val="20"/>
                <w:szCs w:val="20"/>
                <w:lang w:val="en-GB"/>
              </w:rPr>
            </w:pPr>
            <w:r>
              <w:rPr>
                <w:rFonts w:ascii="Verdana" w:hAnsi="Verdana"/>
                <w:b/>
                <w:sz w:val="20"/>
                <w:szCs w:val="20"/>
                <w:lang w:val="en-GB"/>
              </w:rPr>
              <w:t>Working Group Conclusions:</w:t>
            </w:r>
            <w:r w:rsidR="00511E69">
              <w:rPr>
                <w:rFonts w:ascii="Verdana" w:hAnsi="Verdana"/>
                <w:b/>
                <w:sz w:val="20"/>
                <w:szCs w:val="20"/>
                <w:lang w:val="en-GB"/>
              </w:rPr>
              <w:t xml:space="preserve"> </w:t>
            </w:r>
            <w:r w:rsidR="00830654">
              <w:rPr>
                <w:rFonts w:ascii="Verdana" w:hAnsi="Verdana"/>
                <w:sz w:val="20"/>
                <w:szCs w:val="20"/>
                <w:lang w:val="en-GB"/>
              </w:rPr>
              <w:t xml:space="preserve">The Working Group concluded that </w:t>
            </w:r>
            <w:proofErr w:type="gramStart"/>
            <w:r w:rsidR="00830654">
              <w:rPr>
                <w:rFonts w:ascii="Verdana" w:hAnsi="Verdana"/>
                <w:sz w:val="20"/>
                <w:szCs w:val="20"/>
                <w:lang w:val="en-GB"/>
              </w:rPr>
              <w:t>the m</w:t>
            </w:r>
            <w:r w:rsidR="00511E69">
              <w:rPr>
                <w:rFonts w:ascii="Verdana" w:hAnsi="Verdana"/>
                <w:sz w:val="20"/>
                <w:szCs w:val="20"/>
                <w:lang w:val="en-GB"/>
              </w:rPr>
              <w:t>ajority</w:t>
            </w:r>
            <w:r w:rsidR="00830654">
              <w:rPr>
                <w:rFonts w:ascii="Verdana" w:hAnsi="Verdana"/>
                <w:sz w:val="20"/>
                <w:szCs w:val="20"/>
                <w:lang w:val="en-GB"/>
              </w:rPr>
              <w:t xml:space="preserve"> of</w:t>
            </w:r>
            <w:proofErr w:type="gramEnd"/>
            <w:r w:rsidR="00830654">
              <w:rPr>
                <w:rFonts w:ascii="Verdana" w:hAnsi="Verdana"/>
                <w:sz w:val="20"/>
                <w:szCs w:val="20"/>
                <w:lang w:val="en-GB"/>
              </w:rPr>
              <w:t xml:space="preserve"> respondents believe that DCUSA General Objectives</w:t>
            </w:r>
            <w:r w:rsidR="00511E69">
              <w:rPr>
                <w:rFonts w:ascii="Verdana" w:hAnsi="Verdana"/>
                <w:sz w:val="20"/>
                <w:szCs w:val="20"/>
                <w:lang w:val="en-GB"/>
              </w:rPr>
              <w:t xml:space="preserve"> 3 and 4</w:t>
            </w:r>
            <w:r w:rsidR="00830654">
              <w:rPr>
                <w:rFonts w:ascii="Verdana" w:hAnsi="Verdana"/>
                <w:sz w:val="20"/>
                <w:szCs w:val="20"/>
                <w:lang w:val="en-GB"/>
              </w:rPr>
              <w:t xml:space="preserve"> would be better facilitated by the implementation of this CP. The Working Group also agreed with the respondents who suggested that DCUSA General Objective 2 would be better facilitated. </w:t>
            </w:r>
          </w:p>
        </w:tc>
      </w:tr>
      <w:bookmarkEnd w:id="6"/>
    </w:tbl>
    <w:p w14:paraId="28032DFA" w14:textId="77777777" w:rsidR="00131490" w:rsidRPr="003A569C" w:rsidRDefault="00131490">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617"/>
        <w:gridCol w:w="1777"/>
        <w:gridCol w:w="6841"/>
        <w:gridCol w:w="3605"/>
      </w:tblGrid>
      <w:tr w:rsidR="005023A8" w:rsidRPr="003A569C" w14:paraId="2F209685" w14:textId="77777777" w:rsidTr="005023A8">
        <w:trPr>
          <w:cnfStyle w:val="100000000000" w:firstRow="1" w:lastRow="0" w:firstColumn="0" w:lastColumn="0" w:oddVBand="0" w:evenVBand="0" w:oddHBand="0" w:evenHBand="0" w:firstRowFirstColumn="0" w:firstRowLastColumn="0" w:lastRowFirstColumn="0" w:lastRowLastColumn="0"/>
        </w:trPr>
        <w:tc>
          <w:tcPr>
            <w:tcW w:w="1617" w:type="dxa"/>
          </w:tcPr>
          <w:p w14:paraId="1D07AB03" w14:textId="77777777" w:rsidR="005023A8" w:rsidRPr="003A569C" w:rsidRDefault="005023A8" w:rsidP="00131490">
            <w:pPr>
              <w:pStyle w:val="ColumnHeading"/>
              <w:rPr>
                <w:szCs w:val="20"/>
              </w:rPr>
            </w:pPr>
            <w:bookmarkStart w:id="7" w:name="dcusa_response8"/>
            <w:r w:rsidRPr="003A569C">
              <w:rPr>
                <w:szCs w:val="20"/>
              </w:rPr>
              <w:t>Company</w:t>
            </w:r>
          </w:p>
        </w:tc>
        <w:tc>
          <w:tcPr>
            <w:tcW w:w="1777" w:type="dxa"/>
          </w:tcPr>
          <w:p w14:paraId="4A3847BD" w14:textId="77777777" w:rsidR="005023A8" w:rsidRPr="003A569C" w:rsidRDefault="005023A8" w:rsidP="00131490">
            <w:pPr>
              <w:pStyle w:val="ColumnHeading"/>
              <w:rPr>
                <w:szCs w:val="20"/>
              </w:rPr>
            </w:pPr>
            <w:r w:rsidRPr="003A569C">
              <w:rPr>
                <w:szCs w:val="20"/>
              </w:rPr>
              <w:t>Confidential/</w:t>
            </w:r>
          </w:p>
          <w:p w14:paraId="6C24F998" w14:textId="77777777" w:rsidR="005023A8" w:rsidRPr="003A569C" w:rsidRDefault="005023A8" w:rsidP="00131490">
            <w:pPr>
              <w:pStyle w:val="ColumnHeading"/>
              <w:rPr>
                <w:szCs w:val="20"/>
              </w:rPr>
            </w:pPr>
            <w:r w:rsidRPr="003A569C">
              <w:rPr>
                <w:szCs w:val="20"/>
              </w:rPr>
              <w:t>Anonymous</w:t>
            </w:r>
          </w:p>
        </w:tc>
        <w:tc>
          <w:tcPr>
            <w:tcW w:w="6841" w:type="dxa"/>
          </w:tcPr>
          <w:p w14:paraId="6188378D" w14:textId="356CB89F" w:rsidR="005023A8" w:rsidRPr="003A569C" w:rsidRDefault="003A6C47" w:rsidP="00131490">
            <w:pPr>
              <w:pStyle w:val="Question"/>
              <w:rPr>
                <w:szCs w:val="20"/>
              </w:rPr>
            </w:pPr>
            <w:r>
              <w:rPr>
                <w:szCs w:val="20"/>
                <w:lang w:val="en-GB"/>
              </w:rPr>
              <w:t>Do you believe that only a small number of CVA Registrants would be impacted by this Change Proposal? Please provide your rationale.</w:t>
            </w:r>
          </w:p>
        </w:tc>
        <w:tc>
          <w:tcPr>
            <w:tcW w:w="3605" w:type="dxa"/>
          </w:tcPr>
          <w:p w14:paraId="41C7F576" w14:textId="77777777" w:rsidR="005023A8" w:rsidRPr="005023A8" w:rsidRDefault="005023A8" w:rsidP="005023A8">
            <w:pPr>
              <w:pStyle w:val="Question"/>
              <w:numPr>
                <w:ilvl w:val="0"/>
                <w:numId w:val="0"/>
              </w:numPr>
              <w:rPr>
                <w:szCs w:val="20"/>
                <w:lang w:val="en-GB"/>
              </w:rPr>
            </w:pPr>
            <w:r>
              <w:rPr>
                <w:szCs w:val="20"/>
                <w:lang w:val="en-GB"/>
              </w:rPr>
              <w:t xml:space="preserve">Working Group Comments </w:t>
            </w:r>
          </w:p>
        </w:tc>
      </w:tr>
      <w:tr w:rsidR="003A6C47" w:rsidRPr="003A569C" w14:paraId="4DF10E92" w14:textId="77777777" w:rsidTr="005023A8">
        <w:tc>
          <w:tcPr>
            <w:tcW w:w="1617" w:type="dxa"/>
          </w:tcPr>
          <w:p w14:paraId="103B4050" w14:textId="1762E3D9" w:rsidR="003A6C47" w:rsidRPr="003A569C" w:rsidRDefault="003A6C47" w:rsidP="003A6C47">
            <w:pPr>
              <w:pStyle w:val="BodyTextNoSpacing"/>
              <w:rPr>
                <w:szCs w:val="20"/>
              </w:rPr>
            </w:pPr>
            <w:r>
              <w:rPr>
                <w:szCs w:val="20"/>
                <w:lang w:val="en-GB"/>
              </w:rPr>
              <w:t>GFP Trading</w:t>
            </w:r>
          </w:p>
        </w:tc>
        <w:tc>
          <w:tcPr>
            <w:tcW w:w="1777" w:type="dxa"/>
          </w:tcPr>
          <w:p w14:paraId="4C1F084A" w14:textId="47CBC842" w:rsidR="003A6C47" w:rsidRPr="003A569C" w:rsidRDefault="003A6C47" w:rsidP="003A6C47">
            <w:pPr>
              <w:pStyle w:val="BodyTextNoSpacing"/>
              <w:rPr>
                <w:szCs w:val="20"/>
              </w:rPr>
            </w:pPr>
            <w:r>
              <w:rPr>
                <w:szCs w:val="20"/>
                <w:lang w:val="en-GB"/>
              </w:rPr>
              <w:t>Non-Confidential</w:t>
            </w:r>
          </w:p>
        </w:tc>
        <w:tc>
          <w:tcPr>
            <w:tcW w:w="6841" w:type="dxa"/>
          </w:tcPr>
          <w:p w14:paraId="5D8DE6CF" w14:textId="6A259FBD" w:rsidR="003A6C47" w:rsidRPr="0028465B" w:rsidRDefault="0028465B" w:rsidP="003A6C47">
            <w:pPr>
              <w:pStyle w:val="BodyTextNoSpacing"/>
              <w:rPr>
                <w:szCs w:val="20"/>
                <w:lang w:val="en-GB"/>
              </w:rPr>
            </w:pPr>
            <w:r>
              <w:rPr>
                <w:szCs w:val="20"/>
                <w:lang w:val="en-GB"/>
              </w:rPr>
              <w:t>Yes, there are a limited number of CVA Registrants who are not already DCUSA parties. For any future potential registrants, the requirement to become a DCUSA party is of a similar level of resource requirement to signing a single bespoke use of system contract, so the impact would be minimal/positive.</w:t>
            </w:r>
          </w:p>
        </w:tc>
        <w:tc>
          <w:tcPr>
            <w:tcW w:w="3605" w:type="dxa"/>
          </w:tcPr>
          <w:p w14:paraId="27DC6A91" w14:textId="525E641B" w:rsidR="003A6C47" w:rsidRPr="00657FCF" w:rsidRDefault="00487721" w:rsidP="003A6C47">
            <w:pPr>
              <w:pStyle w:val="BodyTextNoSpacing"/>
              <w:rPr>
                <w:szCs w:val="20"/>
                <w:lang w:val="en-GB"/>
              </w:rPr>
            </w:pPr>
            <w:r>
              <w:rPr>
                <w:szCs w:val="20"/>
                <w:lang w:val="en-GB"/>
              </w:rPr>
              <w:t xml:space="preserve">Noted </w:t>
            </w:r>
          </w:p>
        </w:tc>
      </w:tr>
      <w:tr w:rsidR="0028465B" w:rsidRPr="003A569C" w14:paraId="6977091F" w14:textId="77777777" w:rsidTr="005023A8">
        <w:tc>
          <w:tcPr>
            <w:tcW w:w="1617" w:type="dxa"/>
          </w:tcPr>
          <w:p w14:paraId="33C8E556" w14:textId="5A5E9854" w:rsidR="0028465B" w:rsidRPr="003A569C" w:rsidRDefault="0028465B" w:rsidP="0028465B">
            <w:pPr>
              <w:pStyle w:val="BodyTextNoSpacing"/>
              <w:rPr>
                <w:szCs w:val="20"/>
              </w:rPr>
            </w:pPr>
            <w:r>
              <w:rPr>
                <w:szCs w:val="20"/>
                <w:lang w:val="en-GB"/>
              </w:rPr>
              <w:t xml:space="preserve">SP Distribution and SP </w:t>
            </w:r>
            <w:proofErr w:type="spellStart"/>
            <w:r>
              <w:rPr>
                <w:szCs w:val="20"/>
                <w:lang w:val="en-GB"/>
              </w:rPr>
              <w:t>Manweb</w:t>
            </w:r>
            <w:proofErr w:type="spellEnd"/>
          </w:p>
        </w:tc>
        <w:tc>
          <w:tcPr>
            <w:tcW w:w="1777" w:type="dxa"/>
          </w:tcPr>
          <w:p w14:paraId="3D12D61B" w14:textId="7A06C546" w:rsidR="0028465B" w:rsidRPr="003A569C" w:rsidRDefault="0028465B" w:rsidP="0028465B">
            <w:pPr>
              <w:pStyle w:val="BodyTextNoSpacing"/>
              <w:rPr>
                <w:szCs w:val="20"/>
              </w:rPr>
            </w:pPr>
            <w:r>
              <w:rPr>
                <w:szCs w:val="20"/>
                <w:lang w:val="en-GB"/>
              </w:rPr>
              <w:t>Non-Confidential</w:t>
            </w:r>
          </w:p>
        </w:tc>
        <w:tc>
          <w:tcPr>
            <w:tcW w:w="6841" w:type="dxa"/>
          </w:tcPr>
          <w:p w14:paraId="16AC96B0" w14:textId="47BB09B2" w:rsidR="0028465B" w:rsidRPr="0028465B" w:rsidRDefault="0028465B" w:rsidP="0028465B">
            <w:pPr>
              <w:pStyle w:val="BodyTextNoSpacing"/>
              <w:rPr>
                <w:szCs w:val="20"/>
                <w:lang w:val="en-GB"/>
              </w:rPr>
            </w:pPr>
            <w:r>
              <w:rPr>
                <w:szCs w:val="20"/>
                <w:lang w:val="en-GB"/>
              </w:rPr>
              <w:t>Yes, we have only a small number of CVA connected customers and not all are affected by the change.</w:t>
            </w:r>
          </w:p>
        </w:tc>
        <w:tc>
          <w:tcPr>
            <w:tcW w:w="3605" w:type="dxa"/>
          </w:tcPr>
          <w:p w14:paraId="761D9F59" w14:textId="10175F20" w:rsidR="0028465B" w:rsidRPr="00657FCF" w:rsidRDefault="00487721" w:rsidP="0028465B">
            <w:pPr>
              <w:pStyle w:val="BodyTextNoSpacing"/>
              <w:rPr>
                <w:szCs w:val="20"/>
                <w:lang w:val="en-GB"/>
              </w:rPr>
            </w:pPr>
            <w:r>
              <w:rPr>
                <w:szCs w:val="20"/>
                <w:lang w:val="en-GB"/>
              </w:rPr>
              <w:t xml:space="preserve">Noted </w:t>
            </w:r>
          </w:p>
        </w:tc>
      </w:tr>
      <w:tr w:rsidR="00E72E0F" w:rsidRPr="003A569C" w14:paraId="2C04D833" w14:textId="77777777" w:rsidTr="005023A8">
        <w:tc>
          <w:tcPr>
            <w:tcW w:w="1617" w:type="dxa"/>
          </w:tcPr>
          <w:p w14:paraId="16A5EAC4" w14:textId="0EC45789" w:rsidR="00E72E0F" w:rsidRPr="003A569C" w:rsidRDefault="00E72E0F" w:rsidP="00E72E0F">
            <w:pPr>
              <w:pStyle w:val="BodyTextNoSpacing"/>
              <w:rPr>
                <w:szCs w:val="20"/>
              </w:rPr>
            </w:pPr>
            <w:r>
              <w:rPr>
                <w:szCs w:val="20"/>
                <w:lang w:val="en-GB"/>
              </w:rPr>
              <w:t>Northern Powergrid</w:t>
            </w:r>
          </w:p>
        </w:tc>
        <w:tc>
          <w:tcPr>
            <w:tcW w:w="1777" w:type="dxa"/>
          </w:tcPr>
          <w:p w14:paraId="762C2862" w14:textId="1D5ED0B4" w:rsidR="00E72E0F" w:rsidRPr="003A569C" w:rsidRDefault="00E72E0F" w:rsidP="00E72E0F">
            <w:pPr>
              <w:pStyle w:val="BodyTextNoSpacing"/>
              <w:rPr>
                <w:szCs w:val="20"/>
              </w:rPr>
            </w:pPr>
            <w:r>
              <w:rPr>
                <w:szCs w:val="20"/>
                <w:lang w:val="en-GB"/>
              </w:rPr>
              <w:t>Non-Confidential</w:t>
            </w:r>
          </w:p>
        </w:tc>
        <w:tc>
          <w:tcPr>
            <w:tcW w:w="6841" w:type="dxa"/>
          </w:tcPr>
          <w:p w14:paraId="171626DF" w14:textId="409A72DC" w:rsidR="00E72E0F" w:rsidRPr="00E72E0F" w:rsidRDefault="00E72E0F" w:rsidP="00E72E0F">
            <w:pPr>
              <w:pStyle w:val="BodyText"/>
              <w:rPr>
                <w:rFonts w:ascii="Verdana" w:hAnsi="Verdana"/>
                <w:sz w:val="20"/>
                <w:szCs w:val="20"/>
                <w:lang w:val="en-GB"/>
              </w:rPr>
            </w:pPr>
            <w:r>
              <w:rPr>
                <w:rFonts w:ascii="Verdana" w:hAnsi="Verdana"/>
                <w:sz w:val="20"/>
                <w:szCs w:val="20"/>
                <w:lang w:val="en-GB"/>
              </w:rPr>
              <w:t>Yes, we strongly believe that only a small number of CVA Registrants will be impacted by this CP as only a very small minority of existing CVA sites in our areas are registered by non-</w:t>
            </w:r>
            <w:r>
              <w:rPr>
                <w:rFonts w:ascii="Verdana" w:hAnsi="Verdana"/>
                <w:sz w:val="20"/>
                <w:szCs w:val="20"/>
                <w:lang w:val="en-GB"/>
              </w:rPr>
              <w:lastRenderedPageBreak/>
              <w:t xml:space="preserve">suppliers; we expect this situation is replicated in other DNO area. However, even though </w:t>
            </w:r>
            <w:proofErr w:type="gramStart"/>
            <w:r>
              <w:rPr>
                <w:rFonts w:ascii="Verdana" w:hAnsi="Verdana"/>
                <w:sz w:val="20"/>
                <w:szCs w:val="20"/>
                <w:lang w:val="en-GB"/>
              </w:rPr>
              <w:t>a number of</w:t>
            </w:r>
            <w:proofErr w:type="gramEnd"/>
            <w:r>
              <w:rPr>
                <w:rFonts w:ascii="Verdana" w:hAnsi="Verdana"/>
                <w:sz w:val="20"/>
                <w:szCs w:val="20"/>
                <w:lang w:val="en-GB"/>
              </w:rPr>
              <w:t xml:space="preserve"> impacted customers will be very small we believe this change proposal is worthwhile to ensure consistency and ongoing efficiency in respect of new CVA sites.</w:t>
            </w:r>
          </w:p>
        </w:tc>
        <w:tc>
          <w:tcPr>
            <w:tcW w:w="3605" w:type="dxa"/>
          </w:tcPr>
          <w:p w14:paraId="47DE08CF" w14:textId="24183CFB" w:rsidR="00E72E0F" w:rsidRPr="00657FCF" w:rsidRDefault="00487721" w:rsidP="00E72E0F">
            <w:pPr>
              <w:pStyle w:val="BodyText"/>
              <w:rPr>
                <w:rFonts w:ascii="Verdana" w:hAnsi="Verdana"/>
                <w:sz w:val="20"/>
                <w:szCs w:val="20"/>
                <w:lang w:val="en-GB"/>
              </w:rPr>
            </w:pPr>
            <w:r>
              <w:rPr>
                <w:rFonts w:ascii="Verdana" w:hAnsi="Verdana"/>
                <w:sz w:val="20"/>
                <w:szCs w:val="20"/>
                <w:lang w:val="en-GB"/>
              </w:rPr>
              <w:lastRenderedPageBreak/>
              <w:t xml:space="preserve">Noted </w:t>
            </w:r>
          </w:p>
        </w:tc>
      </w:tr>
      <w:tr w:rsidR="0088361B" w:rsidRPr="003A569C" w14:paraId="36396AD7" w14:textId="77777777" w:rsidTr="005023A8">
        <w:tc>
          <w:tcPr>
            <w:tcW w:w="1617" w:type="dxa"/>
          </w:tcPr>
          <w:p w14:paraId="50E6DEB0" w14:textId="30A0A855" w:rsidR="0088361B" w:rsidRPr="003A569C" w:rsidRDefault="0088361B" w:rsidP="0088361B">
            <w:pPr>
              <w:pStyle w:val="BodyTextNoSpacing"/>
              <w:rPr>
                <w:szCs w:val="20"/>
              </w:rPr>
            </w:pPr>
            <w:r>
              <w:rPr>
                <w:szCs w:val="20"/>
                <w:lang w:val="en-GB"/>
              </w:rPr>
              <w:t>British Gas</w:t>
            </w:r>
          </w:p>
        </w:tc>
        <w:tc>
          <w:tcPr>
            <w:tcW w:w="1777" w:type="dxa"/>
          </w:tcPr>
          <w:p w14:paraId="43F9EEB0" w14:textId="1E669129" w:rsidR="0088361B" w:rsidRPr="003A569C" w:rsidRDefault="0088361B" w:rsidP="0088361B">
            <w:pPr>
              <w:pStyle w:val="BodyTextNoSpacing"/>
              <w:rPr>
                <w:szCs w:val="20"/>
              </w:rPr>
            </w:pPr>
            <w:r>
              <w:rPr>
                <w:szCs w:val="20"/>
                <w:lang w:val="en-GB"/>
              </w:rPr>
              <w:t xml:space="preserve">Non-Confidential </w:t>
            </w:r>
          </w:p>
        </w:tc>
        <w:tc>
          <w:tcPr>
            <w:tcW w:w="6841" w:type="dxa"/>
          </w:tcPr>
          <w:p w14:paraId="6646AD3A" w14:textId="22398BCF" w:rsidR="0088361B" w:rsidRPr="00B90E58" w:rsidRDefault="00B90E58" w:rsidP="0088361B">
            <w:pPr>
              <w:pStyle w:val="BodyTextNoSpacing"/>
              <w:rPr>
                <w:szCs w:val="20"/>
                <w:lang w:val="en-GB"/>
              </w:rPr>
            </w:pPr>
            <w:r>
              <w:rPr>
                <w:szCs w:val="20"/>
                <w:lang w:val="en-GB"/>
              </w:rPr>
              <w:t xml:space="preserve">Don’t know – this would be for DNOs to set out. It is also difficult to judge the merits of the change without knowing this information. Also, if only a small number are affected, this brings into question the perceived administrative benefits claimed by the proposal, </w:t>
            </w:r>
            <w:proofErr w:type="gramStart"/>
            <w:r>
              <w:rPr>
                <w:szCs w:val="20"/>
                <w:lang w:val="en-GB"/>
              </w:rPr>
              <w:t>and also</w:t>
            </w:r>
            <w:proofErr w:type="gramEnd"/>
            <w:r>
              <w:rPr>
                <w:szCs w:val="20"/>
                <w:lang w:val="en-GB"/>
              </w:rPr>
              <w:t xml:space="preserve"> the appropriateness of having mandatory arrangements for a small subset of CVA registered sites, but not for all.</w:t>
            </w:r>
          </w:p>
        </w:tc>
        <w:tc>
          <w:tcPr>
            <w:tcW w:w="3605" w:type="dxa"/>
          </w:tcPr>
          <w:p w14:paraId="40707B5D" w14:textId="49F68D78" w:rsidR="0088361B" w:rsidRPr="00657FCF" w:rsidRDefault="00830654" w:rsidP="00487721">
            <w:pPr>
              <w:pStyle w:val="BodyTextNoSpacing"/>
              <w:rPr>
                <w:szCs w:val="20"/>
                <w:lang w:val="en-GB"/>
              </w:rPr>
            </w:pPr>
            <w:r>
              <w:rPr>
                <w:szCs w:val="20"/>
                <w:lang w:val="en-GB"/>
              </w:rPr>
              <w:t xml:space="preserve">Expected volumes are set to increase so a common set of terms and easier market entry would be beneficial for new market entrants. </w:t>
            </w:r>
          </w:p>
        </w:tc>
      </w:tr>
      <w:tr w:rsidR="00B90E58" w:rsidRPr="003A569C" w14:paraId="52D1763F" w14:textId="77777777" w:rsidTr="005023A8">
        <w:tc>
          <w:tcPr>
            <w:tcW w:w="1617" w:type="dxa"/>
          </w:tcPr>
          <w:p w14:paraId="53C47B98" w14:textId="4B406225" w:rsidR="00B90E58" w:rsidRPr="003A569C" w:rsidRDefault="00B90E58" w:rsidP="00B90E58">
            <w:pPr>
              <w:pStyle w:val="BodyTextNoSpacing"/>
              <w:rPr>
                <w:szCs w:val="20"/>
              </w:rPr>
            </w:pPr>
            <w:r>
              <w:rPr>
                <w:szCs w:val="20"/>
                <w:lang w:val="en-GB"/>
              </w:rPr>
              <w:t>UK Power Networks</w:t>
            </w:r>
          </w:p>
        </w:tc>
        <w:tc>
          <w:tcPr>
            <w:tcW w:w="1777" w:type="dxa"/>
          </w:tcPr>
          <w:p w14:paraId="33C6469E" w14:textId="0001FA1D" w:rsidR="00B90E58" w:rsidRPr="003A569C" w:rsidRDefault="00B90E58" w:rsidP="00B90E58">
            <w:pPr>
              <w:pStyle w:val="BodyTextNoSpacing"/>
              <w:rPr>
                <w:szCs w:val="20"/>
              </w:rPr>
            </w:pPr>
            <w:r>
              <w:rPr>
                <w:szCs w:val="20"/>
                <w:lang w:val="en-GB"/>
              </w:rPr>
              <w:t xml:space="preserve">Non-Confidential </w:t>
            </w:r>
          </w:p>
        </w:tc>
        <w:tc>
          <w:tcPr>
            <w:tcW w:w="6841" w:type="dxa"/>
          </w:tcPr>
          <w:p w14:paraId="5DA7B373" w14:textId="2F8F8B85" w:rsidR="00B90E58" w:rsidRPr="001F09C6" w:rsidRDefault="001F09C6" w:rsidP="00B90E58">
            <w:pPr>
              <w:pStyle w:val="BodyTextNoSpacing"/>
              <w:rPr>
                <w:szCs w:val="20"/>
                <w:lang w:val="en-GB"/>
              </w:rPr>
            </w:pPr>
            <w:r>
              <w:rPr>
                <w:szCs w:val="20"/>
                <w:lang w:val="en-GB"/>
              </w:rPr>
              <w:t xml:space="preserve">We believe it would be preferable if all CVA Registrants of customers connected to distribution networks were party to DCUSA. In practice, the outcome of this change will mean that it is optional, except in the case of those CVA Registrants which are associated with customers who are bound by the National Terms of Connection. Those will become obliged to be a party. We expect this to be a small </w:t>
            </w:r>
            <w:r w:rsidR="008C3166">
              <w:rPr>
                <w:szCs w:val="20"/>
                <w:lang w:val="en-GB"/>
              </w:rPr>
              <w:t>number,</w:t>
            </w:r>
            <w:r>
              <w:rPr>
                <w:szCs w:val="20"/>
                <w:lang w:val="en-GB"/>
              </w:rPr>
              <w:t xml:space="preserve"> but it could be a large proportion, depending on how DNOs’ Connection Agreements are worded.</w:t>
            </w:r>
          </w:p>
        </w:tc>
        <w:tc>
          <w:tcPr>
            <w:tcW w:w="3605" w:type="dxa"/>
          </w:tcPr>
          <w:p w14:paraId="059C28AF" w14:textId="582701BB" w:rsidR="00487721" w:rsidRPr="00657FCF" w:rsidRDefault="00830654" w:rsidP="00830654">
            <w:pPr>
              <w:pStyle w:val="BodyText"/>
              <w:rPr>
                <w:rFonts w:ascii="Verdana" w:hAnsi="Verdana"/>
                <w:sz w:val="20"/>
                <w:szCs w:val="20"/>
                <w:lang w:val="en-GB"/>
              </w:rPr>
            </w:pPr>
            <w:r>
              <w:rPr>
                <w:rFonts w:ascii="Verdana" w:hAnsi="Verdana"/>
                <w:sz w:val="20"/>
                <w:szCs w:val="20"/>
                <w:lang w:val="en-GB"/>
              </w:rPr>
              <w:t>Noted. The Working Group considered that the number of people that would be affected by the change would be very small.</w:t>
            </w:r>
          </w:p>
        </w:tc>
      </w:tr>
      <w:tr w:rsidR="001F09C6" w:rsidRPr="003A569C" w14:paraId="3D750C8B" w14:textId="77777777" w:rsidTr="005023A8">
        <w:tc>
          <w:tcPr>
            <w:tcW w:w="1617" w:type="dxa"/>
          </w:tcPr>
          <w:p w14:paraId="48B24353" w14:textId="2146B74D" w:rsidR="001F09C6" w:rsidRPr="003A569C" w:rsidRDefault="001F09C6" w:rsidP="001F09C6">
            <w:pPr>
              <w:pStyle w:val="BodyTextNoSpacing"/>
              <w:rPr>
                <w:szCs w:val="20"/>
              </w:rPr>
            </w:pPr>
            <w:r>
              <w:rPr>
                <w:szCs w:val="20"/>
                <w:lang w:val="en-GB"/>
              </w:rPr>
              <w:t>Flexible Generation Group</w:t>
            </w:r>
          </w:p>
        </w:tc>
        <w:tc>
          <w:tcPr>
            <w:tcW w:w="1777" w:type="dxa"/>
          </w:tcPr>
          <w:p w14:paraId="79CDAB54" w14:textId="30F2D706" w:rsidR="001F09C6" w:rsidRPr="003A569C" w:rsidRDefault="001F09C6" w:rsidP="001F09C6">
            <w:pPr>
              <w:pStyle w:val="BodyTextNoSpacing"/>
              <w:rPr>
                <w:szCs w:val="20"/>
              </w:rPr>
            </w:pPr>
            <w:r>
              <w:rPr>
                <w:szCs w:val="20"/>
                <w:lang w:val="en-GB"/>
              </w:rPr>
              <w:t>Non-Confidential</w:t>
            </w:r>
          </w:p>
        </w:tc>
        <w:tc>
          <w:tcPr>
            <w:tcW w:w="6841" w:type="dxa"/>
          </w:tcPr>
          <w:p w14:paraId="6232B019" w14:textId="1B9102C8" w:rsidR="001F09C6" w:rsidRPr="00006383" w:rsidRDefault="00006383" w:rsidP="001F09C6">
            <w:pPr>
              <w:pStyle w:val="BodyText"/>
              <w:rPr>
                <w:rFonts w:ascii="Verdana" w:hAnsi="Verdana"/>
                <w:sz w:val="20"/>
                <w:szCs w:val="20"/>
                <w:lang w:val="en-GB"/>
              </w:rPr>
            </w:pPr>
            <w:r>
              <w:rPr>
                <w:rFonts w:ascii="Verdana" w:hAnsi="Verdana"/>
                <w:sz w:val="20"/>
                <w:szCs w:val="20"/>
                <w:lang w:val="en-GB"/>
              </w:rPr>
              <w:t>Yes – there are not many DNO connected, CVA registered sites. However, we would expect this to increase with TERRE and wider BM access.</w:t>
            </w:r>
          </w:p>
        </w:tc>
        <w:tc>
          <w:tcPr>
            <w:tcW w:w="3605" w:type="dxa"/>
          </w:tcPr>
          <w:p w14:paraId="4D9A8F37" w14:textId="4887295D" w:rsidR="001F09C6" w:rsidRPr="00657FCF" w:rsidRDefault="00487721" w:rsidP="001F09C6">
            <w:pPr>
              <w:pStyle w:val="BodyText"/>
              <w:rPr>
                <w:rFonts w:ascii="Verdana" w:hAnsi="Verdana"/>
                <w:sz w:val="20"/>
                <w:szCs w:val="20"/>
                <w:lang w:val="en-GB"/>
              </w:rPr>
            </w:pPr>
            <w:r>
              <w:rPr>
                <w:rFonts w:ascii="Verdana" w:hAnsi="Verdana"/>
                <w:sz w:val="20"/>
                <w:szCs w:val="20"/>
                <w:lang w:val="en-GB"/>
              </w:rPr>
              <w:t xml:space="preserve">Noted </w:t>
            </w:r>
          </w:p>
        </w:tc>
      </w:tr>
      <w:tr w:rsidR="00006383" w:rsidRPr="003A569C" w14:paraId="7B2E71B1" w14:textId="77777777" w:rsidTr="005023A8">
        <w:tc>
          <w:tcPr>
            <w:tcW w:w="1617" w:type="dxa"/>
          </w:tcPr>
          <w:p w14:paraId="4A2554D4" w14:textId="53FACC96" w:rsidR="00006383" w:rsidRDefault="00006383" w:rsidP="00006383">
            <w:pPr>
              <w:pStyle w:val="BodyTextNoSpacing"/>
              <w:rPr>
                <w:szCs w:val="20"/>
              </w:rPr>
            </w:pPr>
            <w:r>
              <w:rPr>
                <w:szCs w:val="20"/>
                <w:lang w:val="en-GB"/>
              </w:rPr>
              <w:t>Western Power Distribution</w:t>
            </w:r>
          </w:p>
        </w:tc>
        <w:tc>
          <w:tcPr>
            <w:tcW w:w="1777" w:type="dxa"/>
          </w:tcPr>
          <w:p w14:paraId="153428B4" w14:textId="57878636" w:rsidR="00006383" w:rsidRDefault="00006383" w:rsidP="00006383">
            <w:pPr>
              <w:pStyle w:val="BodyTextNoSpacing"/>
              <w:rPr>
                <w:szCs w:val="20"/>
              </w:rPr>
            </w:pPr>
            <w:r>
              <w:rPr>
                <w:szCs w:val="20"/>
                <w:lang w:val="en-GB"/>
              </w:rPr>
              <w:t>Non-Confidential</w:t>
            </w:r>
          </w:p>
        </w:tc>
        <w:tc>
          <w:tcPr>
            <w:tcW w:w="6841" w:type="dxa"/>
          </w:tcPr>
          <w:p w14:paraId="0D0A3325" w14:textId="63771525" w:rsidR="00006383" w:rsidRPr="00006383" w:rsidRDefault="00006383" w:rsidP="00006383">
            <w:pPr>
              <w:pStyle w:val="BodyText"/>
              <w:rPr>
                <w:rFonts w:ascii="Verdana" w:hAnsi="Verdana"/>
                <w:sz w:val="20"/>
                <w:szCs w:val="20"/>
                <w:lang w:val="en-GB"/>
              </w:rPr>
            </w:pPr>
            <w:r>
              <w:rPr>
                <w:rFonts w:ascii="Verdana" w:hAnsi="Verdana"/>
                <w:sz w:val="20"/>
                <w:szCs w:val="20"/>
                <w:lang w:val="en-GB"/>
              </w:rPr>
              <w:t>Yes, as this corresponds with the information we hold about our own customers.</w:t>
            </w:r>
          </w:p>
        </w:tc>
        <w:tc>
          <w:tcPr>
            <w:tcW w:w="3605" w:type="dxa"/>
          </w:tcPr>
          <w:p w14:paraId="5B58DD4B" w14:textId="5761E6B0" w:rsidR="00006383" w:rsidRPr="00487721" w:rsidRDefault="00487721" w:rsidP="00006383">
            <w:pPr>
              <w:pStyle w:val="BodyText"/>
              <w:rPr>
                <w:rFonts w:ascii="Verdana" w:hAnsi="Verdana"/>
                <w:sz w:val="20"/>
                <w:szCs w:val="20"/>
                <w:lang w:val="en-GB"/>
              </w:rPr>
            </w:pPr>
            <w:r>
              <w:rPr>
                <w:rFonts w:ascii="Verdana" w:hAnsi="Verdana"/>
                <w:sz w:val="20"/>
                <w:szCs w:val="20"/>
                <w:lang w:val="en-GB"/>
              </w:rPr>
              <w:t xml:space="preserve">Noted </w:t>
            </w:r>
          </w:p>
        </w:tc>
      </w:tr>
      <w:tr w:rsidR="00006383" w:rsidRPr="003A569C" w14:paraId="14B8993F" w14:textId="77777777" w:rsidTr="00B90E58">
        <w:tc>
          <w:tcPr>
            <w:tcW w:w="13840" w:type="dxa"/>
            <w:gridSpan w:val="4"/>
          </w:tcPr>
          <w:p w14:paraId="4E6F08FC" w14:textId="5F001939" w:rsidR="00006383" w:rsidRPr="00830654" w:rsidRDefault="00006383" w:rsidP="00006383">
            <w:pPr>
              <w:pStyle w:val="BodyText"/>
              <w:rPr>
                <w:rFonts w:ascii="Verdana" w:hAnsi="Verdana"/>
                <w:sz w:val="20"/>
                <w:szCs w:val="20"/>
                <w:lang w:val="en-GB"/>
              </w:rPr>
            </w:pPr>
            <w:r>
              <w:rPr>
                <w:rFonts w:ascii="Verdana" w:hAnsi="Verdana"/>
                <w:b/>
                <w:sz w:val="20"/>
                <w:szCs w:val="20"/>
                <w:lang w:val="en-GB"/>
              </w:rPr>
              <w:lastRenderedPageBreak/>
              <w:t>Working Group Conclusions:</w:t>
            </w:r>
            <w:r w:rsidR="00830654">
              <w:rPr>
                <w:rFonts w:ascii="Verdana" w:hAnsi="Verdana"/>
                <w:b/>
                <w:sz w:val="20"/>
                <w:szCs w:val="20"/>
                <w:lang w:val="en-GB"/>
              </w:rPr>
              <w:t xml:space="preserve"> </w:t>
            </w:r>
            <w:r w:rsidR="00830654">
              <w:rPr>
                <w:rFonts w:ascii="Verdana" w:hAnsi="Verdana"/>
                <w:sz w:val="20"/>
                <w:szCs w:val="20"/>
                <w:lang w:val="en-GB"/>
              </w:rPr>
              <w:t>The Working Group concluded that only a small number of CVA Registrants would be impacted by this CP and although numbers of these parties may increase in the future, a common set of terms and easier market entry would be beneficial.</w:t>
            </w:r>
          </w:p>
        </w:tc>
      </w:tr>
      <w:bookmarkEnd w:id="7"/>
    </w:tbl>
    <w:p w14:paraId="08DBB65E" w14:textId="77777777" w:rsidR="00131490" w:rsidRPr="003A569C" w:rsidRDefault="00131490">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588"/>
        <w:gridCol w:w="1843"/>
        <w:gridCol w:w="6804"/>
        <w:gridCol w:w="3605"/>
      </w:tblGrid>
      <w:tr w:rsidR="005023A8" w:rsidRPr="003A569C" w14:paraId="4142FC5A" w14:textId="77777777" w:rsidTr="003A6C47">
        <w:trPr>
          <w:cnfStyle w:val="100000000000" w:firstRow="1" w:lastRow="0" w:firstColumn="0" w:lastColumn="0" w:oddVBand="0" w:evenVBand="0" w:oddHBand="0" w:evenHBand="0" w:firstRowFirstColumn="0" w:firstRowLastColumn="0" w:lastRowFirstColumn="0" w:lastRowLastColumn="0"/>
        </w:trPr>
        <w:tc>
          <w:tcPr>
            <w:tcW w:w="1588" w:type="dxa"/>
          </w:tcPr>
          <w:p w14:paraId="6FEFFBA1" w14:textId="77777777" w:rsidR="005023A8" w:rsidRPr="003A569C" w:rsidRDefault="005023A8" w:rsidP="00131490">
            <w:pPr>
              <w:pStyle w:val="ColumnHeading"/>
              <w:rPr>
                <w:szCs w:val="20"/>
              </w:rPr>
            </w:pPr>
            <w:bookmarkStart w:id="8" w:name="dcusa_response9"/>
            <w:r w:rsidRPr="003A569C">
              <w:rPr>
                <w:szCs w:val="20"/>
              </w:rPr>
              <w:t>Company</w:t>
            </w:r>
          </w:p>
        </w:tc>
        <w:tc>
          <w:tcPr>
            <w:tcW w:w="1843" w:type="dxa"/>
          </w:tcPr>
          <w:p w14:paraId="64953444" w14:textId="77777777" w:rsidR="005023A8" w:rsidRPr="003A569C" w:rsidRDefault="005023A8" w:rsidP="00131490">
            <w:pPr>
              <w:pStyle w:val="ColumnHeading"/>
              <w:rPr>
                <w:szCs w:val="20"/>
              </w:rPr>
            </w:pPr>
            <w:r w:rsidRPr="003A569C">
              <w:rPr>
                <w:szCs w:val="20"/>
              </w:rPr>
              <w:t>Confidential/</w:t>
            </w:r>
          </w:p>
          <w:p w14:paraId="4B02FA61" w14:textId="77777777" w:rsidR="005023A8" w:rsidRPr="003A569C" w:rsidRDefault="005023A8" w:rsidP="00131490">
            <w:pPr>
              <w:pStyle w:val="ColumnHeading"/>
              <w:rPr>
                <w:szCs w:val="20"/>
              </w:rPr>
            </w:pPr>
            <w:r w:rsidRPr="003A569C">
              <w:rPr>
                <w:szCs w:val="20"/>
              </w:rPr>
              <w:t>Anonymous</w:t>
            </w:r>
          </w:p>
        </w:tc>
        <w:tc>
          <w:tcPr>
            <w:tcW w:w="6804" w:type="dxa"/>
          </w:tcPr>
          <w:p w14:paraId="4C4C47BC" w14:textId="77777777" w:rsidR="005023A8" w:rsidRPr="003A569C" w:rsidRDefault="005023A8" w:rsidP="00131490">
            <w:pPr>
              <w:pStyle w:val="Question"/>
              <w:rPr>
                <w:szCs w:val="20"/>
              </w:rPr>
            </w:pPr>
            <w:r w:rsidRPr="003A569C">
              <w:rPr>
                <w:szCs w:val="20"/>
              </w:rPr>
              <w:t>Are you aware of any wider industry developments that may impact upon or be impacted by this CP?</w:t>
            </w:r>
          </w:p>
        </w:tc>
        <w:tc>
          <w:tcPr>
            <w:tcW w:w="3605" w:type="dxa"/>
          </w:tcPr>
          <w:p w14:paraId="2568D1BD" w14:textId="77777777" w:rsidR="005023A8" w:rsidRPr="005023A8" w:rsidRDefault="005023A8" w:rsidP="005023A8">
            <w:pPr>
              <w:pStyle w:val="Question"/>
              <w:numPr>
                <w:ilvl w:val="0"/>
                <w:numId w:val="0"/>
              </w:numPr>
              <w:rPr>
                <w:szCs w:val="20"/>
                <w:lang w:val="en-GB"/>
              </w:rPr>
            </w:pPr>
            <w:r>
              <w:rPr>
                <w:szCs w:val="20"/>
                <w:lang w:val="en-GB"/>
              </w:rPr>
              <w:t>Working Group Comments</w:t>
            </w:r>
          </w:p>
        </w:tc>
      </w:tr>
      <w:tr w:rsidR="003A6C47" w:rsidRPr="003A569C" w14:paraId="60D0E5E6" w14:textId="77777777" w:rsidTr="003A6C47">
        <w:tc>
          <w:tcPr>
            <w:tcW w:w="1588" w:type="dxa"/>
          </w:tcPr>
          <w:p w14:paraId="41D7E77B" w14:textId="17E48E05" w:rsidR="003A6C47" w:rsidRPr="003A569C" w:rsidRDefault="003A6C47" w:rsidP="003A6C47">
            <w:pPr>
              <w:pStyle w:val="BodyTextNoSpacing"/>
              <w:rPr>
                <w:szCs w:val="20"/>
              </w:rPr>
            </w:pPr>
            <w:r>
              <w:rPr>
                <w:szCs w:val="20"/>
                <w:lang w:val="en-GB"/>
              </w:rPr>
              <w:t>GFP Trading</w:t>
            </w:r>
          </w:p>
        </w:tc>
        <w:tc>
          <w:tcPr>
            <w:tcW w:w="1843" w:type="dxa"/>
          </w:tcPr>
          <w:p w14:paraId="12D82AE9" w14:textId="36291D99" w:rsidR="003A6C47" w:rsidRPr="003A569C" w:rsidRDefault="003A6C47" w:rsidP="003A6C47">
            <w:pPr>
              <w:pStyle w:val="BodyTextNoSpacing"/>
              <w:rPr>
                <w:szCs w:val="20"/>
              </w:rPr>
            </w:pPr>
            <w:r>
              <w:rPr>
                <w:szCs w:val="20"/>
                <w:lang w:val="en-GB"/>
              </w:rPr>
              <w:t>Non-Confidential</w:t>
            </w:r>
          </w:p>
        </w:tc>
        <w:tc>
          <w:tcPr>
            <w:tcW w:w="6804" w:type="dxa"/>
          </w:tcPr>
          <w:p w14:paraId="09F2DC3A" w14:textId="46C5BAA7" w:rsidR="003A6C47" w:rsidRPr="0028465B" w:rsidRDefault="0028465B" w:rsidP="003A6C47">
            <w:pPr>
              <w:pStyle w:val="BodyTextNoSpacing"/>
              <w:rPr>
                <w:szCs w:val="20"/>
                <w:lang w:val="en-GB"/>
              </w:rPr>
            </w:pPr>
            <w:r>
              <w:rPr>
                <w:szCs w:val="20"/>
                <w:lang w:val="en-GB"/>
              </w:rPr>
              <w:t>The rapid growth in distribution connection generation sites and expected changes in the market around such ancillary services as STOR and TERRE may well see a greater requirement for the greater market access which is possible for CVA Registrants (for example, direct access to the balancing mechanism), and a growth in the number of small parties which could offer this service. This CP would significantly assist those parties in entering the market.</w:t>
            </w:r>
          </w:p>
        </w:tc>
        <w:tc>
          <w:tcPr>
            <w:tcW w:w="3605" w:type="dxa"/>
          </w:tcPr>
          <w:p w14:paraId="44F75DA9" w14:textId="76096758" w:rsidR="003A6C47" w:rsidRPr="00662929" w:rsidRDefault="00487721" w:rsidP="003A6C47">
            <w:pPr>
              <w:pStyle w:val="BodyTextNoSpacing"/>
              <w:rPr>
                <w:szCs w:val="20"/>
                <w:lang w:val="en-GB"/>
              </w:rPr>
            </w:pPr>
            <w:r>
              <w:rPr>
                <w:szCs w:val="20"/>
                <w:lang w:val="en-GB"/>
              </w:rPr>
              <w:t xml:space="preserve">Noted </w:t>
            </w:r>
          </w:p>
        </w:tc>
      </w:tr>
      <w:tr w:rsidR="0028465B" w:rsidRPr="003A569C" w14:paraId="65570105" w14:textId="77777777" w:rsidTr="003A6C47">
        <w:tc>
          <w:tcPr>
            <w:tcW w:w="1588" w:type="dxa"/>
          </w:tcPr>
          <w:p w14:paraId="491089A9" w14:textId="473255A4" w:rsidR="0028465B" w:rsidRPr="003A569C" w:rsidRDefault="0028465B" w:rsidP="0028465B">
            <w:pPr>
              <w:pStyle w:val="BodyTextNoSpacing"/>
              <w:rPr>
                <w:szCs w:val="20"/>
              </w:rPr>
            </w:pPr>
            <w:r>
              <w:rPr>
                <w:szCs w:val="20"/>
                <w:lang w:val="en-GB"/>
              </w:rPr>
              <w:t xml:space="preserve">SP Distribution and SP </w:t>
            </w:r>
            <w:proofErr w:type="spellStart"/>
            <w:r>
              <w:rPr>
                <w:szCs w:val="20"/>
                <w:lang w:val="en-GB"/>
              </w:rPr>
              <w:t>Manweb</w:t>
            </w:r>
            <w:proofErr w:type="spellEnd"/>
          </w:p>
        </w:tc>
        <w:tc>
          <w:tcPr>
            <w:tcW w:w="1843" w:type="dxa"/>
          </w:tcPr>
          <w:p w14:paraId="1A7E01D2" w14:textId="710C5143" w:rsidR="0028465B" w:rsidRPr="003A569C" w:rsidRDefault="0028465B" w:rsidP="0028465B">
            <w:pPr>
              <w:pStyle w:val="BodyTextNoSpacing"/>
              <w:rPr>
                <w:szCs w:val="20"/>
              </w:rPr>
            </w:pPr>
            <w:r>
              <w:rPr>
                <w:szCs w:val="20"/>
                <w:lang w:val="en-GB"/>
              </w:rPr>
              <w:t>Non-Confidential</w:t>
            </w:r>
          </w:p>
        </w:tc>
        <w:tc>
          <w:tcPr>
            <w:tcW w:w="6804" w:type="dxa"/>
          </w:tcPr>
          <w:p w14:paraId="6F189E91" w14:textId="539BA5C3" w:rsidR="0028465B" w:rsidRPr="0028465B" w:rsidRDefault="0028465B" w:rsidP="0028465B">
            <w:pPr>
              <w:pStyle w:val="BodyTextNoSpacing"/>
              <w:rPr>
                <w:szCs w:val="20"/>
                <w:lang w:val="en-GB"/>
              </w:rPr>
            </w:pPr>
            <w:r>
              <w:rPr>
                <w:szCs w:val="20"/>
                <w:lang w:val="en-GB"/>
              </w:rPr>
              <w:t>No.</w:t>
            </w:r>
          </w:p>
        </w:tc>
        <w:tc>
          <w:tcPr>
            <w:tcW w:w="3605" w:type="dxa"/>
          </w:tcPr>
          <w:p w14:paraId="1E88133E" w14:textId="40ED3711" w:rsidR="0028465B" w:rsidRPr="00662929" w:rsidRDefault="00511E69" w:rsidP="0028465B">
            <w:pPr>
              <w:pStyle w:val="BodyTextNoSpacing"/>
              <w:rPr>
                <w:szCs w:val="20"/>
                <w:lang w:val="en-GB"/>
              </w:rPr>
            </w:pPr>
            <w:r>
              <w:rPr>
                <w:szCs w:val="20"/>
                <w:lang w:val="en-GB"/>
              </w:rPr>
              <w:t>Noted</w:t>
            </w:r>
          </w:p>
        </w:tc>
      </w:tr>
      <w:tr w:rsidR="00E72E0F" w:rsidRPr="003A569C" w14:paraId="6A5FB503" w14:textId="77777777" w:rsidTr="003A6C47">
        <w:tc>
          <w:tcPr>
            <w:tcW w:w="1588" w:type="dxa"/>
          </w:tcPr>
          <w:p w14:paraId="55CF124E" w14:textId="5A2729F6" w:rsidR="00E72E0F" w:rsidRPr="003A569C" w:rsidRDefault="00E72E0F" w:rsidP="00E72E0F">
            <w:pPr>
              <w:pStyle w:val="BodyTextNoSpacing"/>
              <w:rPr>
                <w:szCs w:val="20"/>
              </w:rPr>
            </w:pPr>
            <w:r>
              <w:rPr>
                <w:szCs w:val="20"/>
                <w:lang w:val="en-GB"/>
              </w:rPr>
              <w:t>Northern Powergrid</w:t>
            </w:r>
          </w:p>
        </w:tc>
        <w:tc>
          <w:tcPr>
            <w:tcW w:w="1843" w:type="dxa"/>
          </w:tcPr>
          <w:p w14:paraId="03FE0CFC" w14:textId="2B81B2D6" w:rsidR="00E72E0F" w:rsidRPr="003A569C" w:rsidRDefault="00E72E0F" w:rsidP="00E72E0F">
            <w:pPr>
              <w:pStyle w:val="BodyTextNoSpacing"/>
              <w:rPr>
                <w:szCs w:val="20"/>
              </w:rPr>
            </w:pPr>
            <w:r>
              <w:rPr>
                <w:szCs w:val="20"/>
                <w:lang w:val="en-GB"/>
              </w:rPr>
              <w:t>Non-Confidential</w:t>
            </w:r>
          </w:p>
        </w:tc>
        <w:tc>
          <w:tcPr>
            <w:tcW w:w="6804" w:type="dxa"/>
          </w:tcPr>
          <w:p w14:paraId="4444E06F" w14:textId="2F15F710" w:rsidR="00E72E0F" w:rsidRPr="00E72E0F" w:rsidRDefault="00E72E0F" w:rsidP="00E72E0F">
            <w:pPr>
              <w:pStyle w:val="BodyTextNoSpacing"/>
              <w:rPr>
                <w:szCs w:val="20"/>
                <w:lang w:val="en-GB"/>
              </w:rPr>
            </w:pPr>
            <w:r>
              <w:rPr>
                <w:szCs w:val="20"/>
                <w:lang w:val="en-GB"/>
              </w:rPr>
              <w:t>No.</w:t>
            </w:r>
          </w:p>
        </w:tc>
        <w:tc>
          <w:tcPr>
            <w:tcW w:w="3605" w:type="dxa"/>
          </w:tcPr>
          <w:p w14:paraId="2162E7B4" w14:textId="7DC8EDDB" w:rsidR="00E72E0F" w:rsidRPr="00662929" w:rsidRDefault="00511E69" w:rsidP="00E72E0F">
            <w:pPr>
              <w:pStyle w:val="BodyTextNoSpacing"/>
              <w:rPr>
                <w:szCs w:val="20"/>
                <w:lang w:val="en-GB"/>
              </w:rPr>
            </w:pPr>
            <w:r>
              <w:rPr>
                <w:szCs w:val="20"/>
                <w:lang w:val="en-GB"/>
              </w:rPr>
              <w:t>Noted</w:t>
            </w:r>
          </w:p>
        </w:tc>
      </w:tr>
      <w:tr w:rsidR="0088361B" w:rsidRPr="003A569C" w14:paraId="023713EB" w14:textId="77777777" w:rsidTr="003A6C47">
        <w:tc>
          <w:tcPr>
            <w:tcW w:w="1588" w:type="dxa"/>
          </w:tcPr>
          <w:p w14:paraId="74B01F02" w14:textId="391D8343" w:rsidR="0088361B" w:rsidRPr="003A569C" w:rsidRDefault="0088361B" w:rsidP="0088361B">
            <w:pPr>
              <w:pStyle w:val="BodyTextNoSpacing"/>
              <w:rPr>
                <w:szCs w:val="20"/>
              </w:rPr>
            </w:pPr>
            <w:r>
              <w:rPr>
                <w:szCs w:val="20"/>
                <w:lang w:val="en-GB"/>
              </w:rPr>
              <w:t>British Gas</w:t>
            </w:r>
          </w:p>
        </w:tc>
        <w:tc>
          <w:tcPr>
            <w:tcW w:w="1843" w:type="dxa"/>
          </w:tcPr>
          <w:p w14:paraId="23A297A6" w14:textId="3C417436" w:rsidR="0088361B" w:rsidRPr="003A569C" w:rsidRDefault="0088361B" w:rsidP="0088361B">
            <w:pPr>
              <w:pStyle w:val="BodyTextNoSpacing"/>
              <w:rPr>
                <w:szCs w:val="20"/>
              </w:rPr>
            </w:pPr>
            <w:r>
              <w:rPr>
                <w:szCs w:val="20"/>
                <w:lang w:val="en-GB"/>
              </w:rPr>
              <w:t xml:space="preserve">Non-Confidential </w:t>
            </w:r>
          </w:p>
        </w:tc>
        <w:tc>
          <w:tcPr>
            <w:tcW w:w="6804" w:type="dxa"/>
          </w:tcPr>
          <w:p w14:paraId="2FA081F7" w14:textId="4B122014" w:rsidR="0088361B" w:rsidRPr="00B90E58" w:rsidRDefault="00B90E58" w:rsidP="0088361B">
            <w:pPr>
              <w:pStyle w:val="BodyTextNoSpacing"/>
              <w:rPr>
                <w:szCs w:val="20"/>
                <w:lang w:val="en-GB"/>
              </w:rPr>
            </w:pPr>
            <w:r>
              <w:rPr>
                <w:szCs w:val="20"/>
                <w:lang w:val="en-GB"/>
              </w:rPr>
              <w:t xml:space="preserve">Ofgem’s review of access and </w:t>
            </w:r>
            <w:r w:rsidR="00830654">
              <w:rPr>
                <w:szCs w:val="20"/>
                <w:lang w:val="en-GB"/>
              </w:rPr>
              <w:t>forward-looking</w:t>
            </w:r>
            <w:r>
              <w:rPr>
                <w:szCs w:val="20"/>
                <w:lang w:val="en-GB"/>
              </w:rPr>
              <w:t xml:space="preserve"> charges seems to be advocating increasing the choice of access arrangements to the distribution system and so the working group may wish to consider whether the standardisation of connection terms is consistent with this direction of travel.</w:t>
            </w:r>
          </w:p>
        </w:tc>
        <w:tc>
          <w:tcPr>
            <w:tcW w:w="3605" w:type="dxa"/>
          </w:tcPr>
          <w:p w14:paraId="482778DB" w14:textId="77777777" w:rsidR="00830654" w:rsidRDefault="00611157" w:rsidP="00611157">
            <w:pPr>
              <w:pStyle w:val="BodyTextNoSpacing"/>
              <w:rPr>
                <w:szCs w:val="20"/>
                <w:lang w:val="en-GB"/>
              </w:rPr>
            </w:pPr>
            <w:r>
              <w:rPr>
                <w:szCs w:val="20"/>
                <w:lang w:val="en-GB"/>
              </w:rPr>
              <w:t>Noted</w:t>
            </w:r>
            <w:r w:rsidR="00830654">
              <w:rPr>
                <w:szCs w:val="20"/>
                <w:lang w:val="en-GB"/>
              </w:rPr>
              <w:t>.</w:t>
            </w:r>
          </w:p>
          <w:p w14:paraId="51C84601" w14:textId="3B5FAF14" w:rsidR="0088361B" w:rsidRDefault="00830654" w:rsidP="00611157">
            <w:pPr>
              <w:pStyle w:val="BodyTextNoSpacing"/>
              <w:rPr>
                <w:szCs w:val="20"/>
                <w:lang w:val="en-GB"/>
              </w:rPr>
            </w:pPr>
            <w:r>
              <w:rPr>
                <w:szCs w:val="20"/>
                <w:lang w:val="en-GB"/>
              </w:rPr>
              <w:t>T</w:t>
            </w:r>
            <w:r w:rsidR="00611157">
              <w:rPr>
                <w:szCs w:val="20"/>
                <w:lang w:val="en-GB"/>
              </w:rPr>
              <w:t>hi</w:t>
            </w:r>
            <w:r w:rsidR="00034AC7">
              <w:rPr>
                <w:szCs w:val="20"/>
                <w:lang w:val="en-GB"/>
              </w:rPr>
              <w:t>s</w:t>
            </w:r>
            <w:r w:rsidR="00611157">
              <w:rPr>
                <w:szCs w:val="20"/>
                <w:lang w:val="en-GB"/>
              </w:rPr>
              <w:t xml:space="preserve"> </w:t>
            </w:r>
            <w:r w:rsidR="00034AC7">
              <w:rPr>
                <w:szCs w:val="20"/>
                <w:lang w:val="en-GB"/>
              </w:rPr>
              <w:t>change</w:t>
            </w:r>
            <w:r w:rsidR="00611157">
              <w:rPr>
                <w:szCs w:val="20"/>
                <w:lang w:val="en-GB"/>
              </w:rPr>
              <w:t xml:space="preserve"> does not </w:t>
            </w:r>
            <w:r>
              <w:rPr>
                <w:szCs w:val="20"/>
                <w:lang w:val="en-GB"/>
              </w:rPr>
              <w:t>affect</w:t>
            </w:r>
            <w:r w:rsidR="00611157">
              <w:rPr>
                <w:szCs w:val="20"/>
                <w:lang w:val="en-GB"/>
              </w:rPr>
              <w:t xml:space="preserve"> the connection terms and only effects </w:t>
            </w:r>
            <w:r>
              <w:rPr>
                <w:szCs w:val="20"/>
                <w:lang w:val="en-GB"/>
              </w:rPr>
              <w:t>the U</w:t>
            </w:r>
            <w:r w:rsidR="00611157">
              <w:rPr>
                <w:szCs w:val="20"/>
                <w:lang w:val="en-GB"/>
              </w:rPr>
              <w:t xml:space="preserve">se of </w:t>
            </w:r>
            <w:r>
              <w:rPr>
                <w:szCs w:val="20"/>
                <w:lang w:val="en-GB"/>
              </w:rPr>
              <w:t>S</w:t>
            </w:r>
            <w:r w:rsidR="00611157">
              <w:rPr>
                <w:szCs w:val="20"/>
                <w:lang w:val="en-GB"/>
              </w:rPr>
              <w:t xml:space="preserve">ystem terms. </w:t>
            </w:r>
          </w:p>
          <w:p w14:paraId="29AEFE93" w14:textId="77777777" w:rsidR="00611157" w:rsidRDefault="00611157" w:rsidP="00611157">
            <w:pPr>
              <w:pStyle w:val="BodyTextNoSpacing"/>
              <w:rPr>
                <w:szCs w:val="20"/>
                <w:lang w:val="en-GB"/>
              </w:rPr>
            </w:pPr>
          </w:p>
          <w:p w14:paraId="3BA69F39" w14:textId="5B35C837" w:rsidR="00611157" w:rsidRPr="00662929" w:rsidRDefault="00611157" w:rsidP="00611157">
            <w:pPr>
              <w:pStyle w:val="BodyTextNoSpacing"/>
              <w:rPr>
                <w:szCs w:val="20"/>
                <w:lang w:val="en-GB"/>
              </w:rPr>
            </w:pPr>
            <w:r>
              <w:rPr>
                <w:szCs w:val="20"/>
                <w:lang w:val="en-GB"/>
              </w:rPr>
              <w:t xml:space="preserve">Should access arrangements effect future </w:t>
            </w:r>
            <w:r w:rsidR="00830654">
              <w:rPr>
                <w:szCs w:val="20"/>
                <w:lang w:val="en-GB"/>
              </w:rPr>
              <w:t>U</w:t>
            </w:r>
            <w:r>
              <w:rPr>
                <w:szCs w:val="20"/>
                <w:lang w:val="en-GB"/>
              </w:rPr>
              <w:t xml:space="preserve">se of </w:t>
            </w:r>
            <w:r w:rsidR="00830654">
              <w:rPr>
                <w:szCs w:val="20"/>
                <w:lang w:val="en-GB"/>
              </w:rPr>
              <w:t>S</w:t>
            </w:r>
            <w:r>
              <w:rPr>
                <w:szCs w:val="20"/>
                <w:lang w:val="en-GB"/>
              </w:rPr>
              <w:t xml:space="preserve">ystems terms </w:t>
            </w:r>
            <w:r w:rsidR="00034AC7">
              <w:rPr>
                <w:szCs w:val="20"/>
                <w:lang w:val="en-GB"/>
              </w:rPr>
              <w:t xml:space="preserve">DCUSA will consider this. </w:t>
            </w:r>
          </w:p>
        </w:tc>
      </w:tr>
      <w:tr w:rsidR="00B90E58" w:rsidRPr="003A569C" w14:paraId="7E66E48E" w14:textId="77777777" w:rsidTr="003A6C47">
        <w:tc>
          <w:tcPr>
            <w:tcW w:w="1588" w:type="dxa"/>
          </w:tcPr>
          <w:p w14:paraId="1603D96B" w14:textId="1B212D91" w:rsidR="00B90E58" w:rsidRPr="003A569C" w:rsidRDefault="00B90E58" w:rsidP="00B90E58">
            <w:pPr>
              <w:pStyle w:val="BodyTextNoSpacing"/>
              <w:rPr>
                <w:szCs w:val="20"/>
              </w:rPr>
            </w:pPr>
            <w:r>
              <w:rPr>
                <w:szCs w:val="20"/>
                <w:lang w:val="en-GB"/>
              </w:rPr>
              <w:lastRenderedPageBreak/>
              <w:t>UK Power Networks</w:t>
            </w:r>
          </w:p>
        </w:tc>
        <w:tc>
          <w:tcPr>
            <w:tcW w:w="1843" w:type="dxa"/>
          </w:tcPr>
          <w:p w14:paraId="2CB89672" w14:textId="62DDC893" w:rsidR="00B90E58" w:rsidRPr="003A569C" w:rsidRDefault="00B90E58" w:rsidP="00B90E58">
            <w:pPr>
              <w:pStyle w:val="BodyTextNoSpacing"/>
              <w:rPr>
                <w:szCs w:val="20"/>
              </w:rPr>
            </w:pPr>
            <w:r>
              <w:rPr>
                <w:szCs w:val="20"/>
                <w:lang w:val="en-GB"/>
              </w:rPr>
              <w:t xml:space="preserve">Non-Confidential </w:t>
            </w:r>
          </w:p>
        </w:tc>
        <w:tc>
          <w:tcPr>
            <w:tcW w:w="6804" w:type="dxa"/>
          </w:tcPr>
          <w:p w14:paraId="40706337" w14:textId="12844E6D" w:rsidR="00B90E58" w:rsidRPr="001F09C6" w:rsidRDefault="001F09C6" w:rsidP="00B90E58">
            <w:pPr>
              <w:pStyle w:val="BodyTextNoSpacing"/>
              <w:rPr>
                <w:szCs w:val="20"/>
                <w:lang w:val="en-GB"/>
              </w:rPr>
            </w:pPr>
            <w:r>
              <w:rPr>
                <w:szCs w:val="20"/>
                <w:lang w:val="en-GB"/>
              </w:rPr>
              <w:t>No nothing we are aware of.</w:t>
            </w:r>
          </w:p>
        </w:tc>
        <w:tc>
          <w:tcPr>
            <w:tcW w:w="3605" w:type="dxa"/>
          </w:tcPr>
          <w:p w14:paraId="329AF99E" w14:textId="16F9E1DE" w:rsidR="00B90E58" w:rsidRPr="00662929" w:rsidRDefault="00511E69" w:rsidP="00B90E58">
            <w:pPr>
              <w:pStyle w:val="BodyTextNoSpacing"/>
              <w:rPr>
                <w:szCs w:val="20"/>
                <w:lang w:val="en-GB"/>
              </w:rPr>
            </w:pPr>
            <w:r>
              <w:rPr>
                <w:szCs w:val="20"/>
                <w:lang w:val="en-GB"/>
              </w:rPr>
              <w:t>Noted</w:t>
            </w:r>
            <w:r w:rsidR="00034AC7">
              <w:rPr>
                <w:szCs w:val="20"/>
                <w:lang w:val="en-GB"/>
              </w:rPr>
              <w:t xml:space="preserve"> </w:t>
            </w:r>
          </w:p>
        </w:tc>
      </w:tr>
      <w:tr w:rsidR="001F09C6" w:rsidRPr="003A569C" w14:paraId="1AC44F86" w14:textId="77777777" w:rsidTr="003A6C47">
        <w:tc>
          <w:tcPr>
            <w:tcW w:w="1588" w:type="dxa"/>
          </w:tcPr>
          <w:p w14:paraId="4C5B2AB3" w14:textId="12814215" w:rsidR="001F09C6" w:rsidRPr="003A569C" w:rsidRDefault="001F09C6" w:rsidP="001F09C6">
            <w:pPr>
              <w:pStyle w:val="BodyTextNoSpacing"/>
              <w:rPr>
                <w:szCs w:val="20"/>
              </w:rPr>
            </w:pPr>
            <w:r>
              <w:rPr>
                <w:szCs w:val="20"/>
                <w:lang w:val="en-GB"/>
              </w:rPr>
              <w:t>Flexible Generation Group</w:t>
            </w:r>
          </w:p>
        </w:tc>
        <w:tc>
          <w:tcPr>
            <w:tcW w:w="1843" w:type="dxa"/>
          </w:tcPr>
          <w:p w14:paraId="6081EC78" w14:textId="03D0E5D7" w:rsidR="001F09C6" w:rsidRPr="003A569C" w:rsidRDefault="001F09C6" w:rsidP="001F09C6">
            <w:pPr>
              <w:pStyle w:val="BodyTextNoSpacing"/>
              <w:rPr>
                <w:szCs w:val="20"/>
              </w:rPr>
            </w:pPr>
            <w:r>
              <w:rPr>
                <w:szCs w:val="20"/>
                <w:lang w:val="en-GB"/>
              </w:rPr>
              <w:t>Non-Confidential</w:t>
            </w:r>
          </w:p>
        </w:tc>
        <w:tc>
          <w:tcPr>
            <w:tcW w:w="6804" w:type="dxa"/>
          </w:tcPr>
          <w:p w14:paraId="73599075" w14:textId="43A24859" w:rsidR="001F09C6" w:rsidRPr="00006383" w:rsidRDefault="00006383" w:rsidP="001F09C6">
            <w:pPr>
              <w:pStyle w:val="BodyTextNoSpacing"/>
              <w:rPr>
                <w:szCs w:val="20"/>
                <w:lang w:val="en-GB"/>
              </w:rPr>
            </w:pPr>
            <w:r>
              <w:rPr>
                <w:szCs w:val="20"/>
                <w:lang w:val="en-GB"/>
              </w:rPr>
              <w:t>Only those mentioned above.</w:t>
            </w:r>
          </w:p>
        </w:tc>
        <w:tc>
          <w:tcPr>
            <w:tcW w:w="3605" w:type="dxa"/>
          </w:tcPr>
          <w:p w14:paraId="4E07C2AD" w14:textId="0B5AB32E" w:rsidR="001F09C6" w:rsidRPr="00662929" w:rsidRDefault="00511E69" w:rsidP="001F09C6">
            <w:pPr>
              <w:pStyle w:val="BodyTextNoSpacing"/>
              <w:rPr>
                <w:szCs w:val="20"/>
                <w:lang w:val="en-GB"/>
              </w:rPr>
            </w:pPr>
            <w:r>
              <w:rPr>
                <w:szCs w:val="20"/>
                <w:lang w:val="en-GB"/>
              </w:rPr>
              <w:t>Noted</w:t>
            </w:r>
            <w:r w:rsidR="00034AC7">
              <w:rPr>
                <w:szCs w:val="20"/>
                <w:lang w:val="en-GB"/>
              </w:rPr>
              <w:t xml:space="preserve"> </w:t>
            </w:r>
          </w:p>
        </w:tc>
      </w:tr>
      <w:tr w:rsidR="00006383" w:rsidRPr="003A569C" w14:paraId="72D81712" w14:textId="77777777" w:rsidTr="003A6C47">
        <w:tc>
          <w:tcPr>
            <w:tcW w:w="1588" w:type="dxa"/>
          </w:tcPr>
          <w:p w14:paraId="5370DB41" w14:textId="70C3408B" w:rsidR="00006383" w:rsidRDefault="00006383" w:rsidP="00006383">
            <w:pPr>
              <w:pStyle w:val="BodyTextNoSpacing"/>
              <w:rPr>
                <w:szCs w:val="20"/>
              </w:rPr>
            </w:pPr>
            <w:r>
              <w:rPr>
                <w:szCs w:val="20"/>
                <w:lang w:val="en-GB"/>
              </w:rPr>
              <w:t>Western Power Distribution</w:t>
            </w:r>
          </w:p>
        </w:tc>
        <w:tc>
          <w:tcPr>
            <w:tcW w:w="1843" w:type="dxa"/>
          </w:tcPr>
          <w:p w14:paraId="2B983C55" w14:textId="0D900D82" w:rsidR="00006383" w:rsidRDefault="00006383" w:rsidP="00006383">
            <w:pPr>
              <w:pStyle w:val="BodyTextNoSpacing"/>
              <w:rPr>
                <w:szCs w:val="20"/>
              </w:rPr>
            </w:pPr>
            <w:r>
              <w:rPr>
                <w:szCs w:val="20"/>
                <w:lang w:val="en-GB"/>
              </w:rPr>
              <w:t>Non-Confidential</w:t>
            </w:r>
          </w:p>
        </w:tc>
        <w:tc>
          <w:tcPr>
            <w:tcW w:w="6804" w:type="dxa"/>
          </w:tcPr>
          <w:p w14:paraId="0A4F5C0E" w14:textId="78C75484" w:rsidR="00006383" w:rsidRPr="00006383" w:rsidRDefault="00006383" w:rsidP="00006383">
            <w:pPr>
              <w:pStyle w:val="BodyTextNoSpacing"/>
              <w:rPr>
                <w:szCs w:val="20"/>
                <w:lang w:val="en-GB"/>
              </w:rPr>
            </w:pPr>
            <w:r>
              <w:rPr>
                <w:szCs w:val="20"/>
                <w:lang w:val="en-GB"/>
              </w:rPr>
              <w:t xml:space="preserve">No </w:t>
            </w:r>
          </w:p>
        </w:tc>
        <w:tc>
          <w:tcPr>
            <w:tcW w:w="3605" w:type="dxa"/>
          </w:tcPr>
          <w:p w14:paraId="218B2A07" w14:textId="3198A1A9" w:rsidR="00006383" w:rsidRPr="00511E69" w:rsidRDefault="00511E69" w:rsidP="00006383">
            <w:pPr>
              <w:pStyle w:val="BodyTextNoSpacing"/>
              <w:rPr>
                <w:szCs w:val="20"/>
                <w:lang w:val="en-GB"/>
              </w:rPr>
            </w:pPr>
            <w:r>
              <w:rPr>
                <w:szCs w:val="20"/>
                <w:lang w:val="en-GB"/>
              </w:rPr>
              <w:t>Noted</w:t>
            </w:r>
            <w:r w:rsidR="00034AC7">
              <w:rPr>
                <w:szCs w:val="20"/>
                <w:lang w:val="en-GB"/>
              </w:rPr>
              <w:t xml:space="preserve"> </w:t>
            </w:r>
          </w:p>
        </w:tc>
      </w:tr>
      <w:tr w:rsidR="00006383" w:rsidRPr="003A569C" w14:paraId="3B732D6A" w14:textId="77777777" w:rsidTr="00B90E58">
        <w:tc>
          <w:tcPr>
            <w:tcW w:w="13840" w:type="dxa"/>
            <w:gridSpan w:val="4"/>
          </w:tcPr>
          <w:p w14:paraId="782B9800" w14:textId="20BC2105" w:rsidR="00006383" w:rsidRPr="00C42762" w:rsidRDefault="00006383" w:rsidP="00006383">
            <w:pPr>
              <w:pStyle w:val="BodyTextNoSpacing"/>
              <w:rPr>
                <w:szCs w:val="20"/>
                <w:lang w:val="en-GB"/>
              </w:rPr>
            </w:pPr>
            <w:r>
              <w:rPr>
                <w:b/>
                <w:szCs w:val="20"/>
                <w:lang w:val="en-GB"/>
              </w:rPr>
              <w:t xml:space="preserve">Working Group Conclusions: </w:t>
            </w:r>
            <w:r w:rsidR="00C42762">
              <w:rPr>
                <w:szCs w:val="20"/>
                <w:lang w:val="en-GB"/>
              </w:rPr>
              <w:t>The Working Group concluded that there were no wider industry developments that may impact on or be impacted by the implementation of this CP.</w:t>
            </w:r>
          </w:p>
        </w:tc>
      </w:tr>
      <w:bookmarkEnd w:id="8"/>
    </w:tbl>
    <w:p w14:paraId="4CA20743" w14:textId="77777777" w:rsidR="00131490" w:rsidRPr="003A569C" w:rsidRDefault="00131490">
      <w:pPr>
        <w:rPr>
          <w:rFonts w:ascii="Verdana" w:hAnsi="Verdana"/>
          <w:sz w:val="20"/>
          <w:szCs w:val="20"/>
        </w:rPr>
      </w:pPr>
    </w:p>
    <w:tbl>
      <w:tblPr>
        <w:tblStyle w:val="ElectralinkResponseTable"/>
        <w:tblW w:w="13921" w:type="dxa"/>
        <w:tblInd w:w="108" w:type="dxa"/>
        <w:tblLayout w:type="fixed"/>
        <w:tblLook w:val="04A0" w:firstRow="1" w:lastRow="0" w:firstColumn="1" w:lastColumn="0" w:noHBand="0" w:noVBand="1"/>
      </w:tblPr>
      <w:tblGrid>
        <w:gridCol w:w="1420"/>
        <w:gridCol w:w="1728"/>
        <w:gridCol w:w="7087"/>
        <w:gridCol w:w="3686"/>
      </w:tblGrid>
      <w:tr w:rsidR="005023A8" w:rsidRPr="003A569C" w14:paraId="7C4BA119" w14:textId="77777777" w:rsidTr="005023A8">
        <w:trPr>
          <w:cnfStyle w:val="100000000000" w:firstRow="1" w:lastRow="0" w:firstColumn="0" w:lastColumn="0" w:oddVBand="0" w:evenVBand="0" w:oddHBand="0" w:evenHBand="0" w:firstRowFirstColumn="0" w:firstRowLastColumn="0" w:lastRowFirstColumn="0" w:lastRowLastColumn="0"/>
        </w:trPr>
        <w:tc>
          <w:tcPr>
            <w:tcW w:w="1420" w:type="dxa"/>
          </w:tcPr>
          <w:p w14:paraId="7EFD6150" w14:textId="77777777" w:rsidR="005023A8" w:rsidRPr="003A569C" w:rsidRDefault="005023A8" w:rsidP="00131490">
            <w:pPr>
              <w:pStyle w:val="ColumnHeading"/>
              <w:rPr>
                <w:szCs w:val="20"/>
              </w:rPr>
            </w:pPr>
            <w:bookmarkStart w:id="9" w:name="dcusa_response10"/>
            <w:r w:rsidRPr="003A569C">
              <w:rPr>
                <w:szCs w:val="20"/>
              </w:rPr>
              <w:t>Company</w:t>
            </w:r>
          </w:p>
        </w:tc>
        <w:tc>
          <w:tcPr>
            <w:tcW w:w="1728" w:type="dxa"/>
          </w:tcPr>
          <w:p w14:paraId="598B414F" w14:textId="77777777" w:rsidR="005023A8" w:rsidRPr="003A569C" w:rsidRDefault="005023A8" w:rsidP="00131490">
            <w:pPr>
              <w:pStyle w:val="ColumnHeading"/>
              <w:rPr>
                <w:szCs w:val="20"/>
              </w:rPr>
            </w:pPr>
            <w:r w:rsidRPr="003A569C">
              <w:rPr>
                <w:szCs w:val="20"/>
              </w:rPr>
              <w:t>Confidential/</w:t>
            </w:r>
          </w:p>
          <w:p w14:paraId="4E55484B" w14:textId="77777777" w:rsidR="005023A8" w:rsidRPr="003A569C" w:rsidRDefault="005023A8" w:rsidP="00131490">
            <w:pPr>
              <w:pStyle w:val="ColumnHeading"/>
              <w:rPr>
                <w:szCs w:val="20"/>
              </w:rPr>
            </w:pPr>
            <w:r w:rsidRPr="003A569C">
              <w:rPr>
                <w:szCs w:val="20"/>
              </w:rPr>
              <w:t>Anonymous</w:t>
            </w:r>
          </w:p>
        </w:tc>
        <w:tc>
          <w:tcPr>
            <w:tcW w:w="7087" w:type="dxa"/>
          </w:tcPr>
          <w:p w14:paraId="38C341DC" w14:textId="77777777" w:rsidR="005023A8" w:rsidRPr="003A569C" w:rsidRDefault="005023A8" w:rsidP="00131490">
            <w:pPr>
              <w:pStyle w:val="Question"/>
              <w:rPr>
                <w:szCs w:val="20"/>
              </w:rPr>
            </w:pPr>
            <w:r w:rsidRPr="003A569C">
              <w:rPr>
                <w:szCs w:val="20"/>
              </w:rPr>
              <w:t>Are there any alternative solutions or unintended consequences that should be considered by the Working Group?</w:t>
            </w:r>
          </w:p>
        </w:tc>
        <w:tc>
          <w:tcPr>
            <w:tcW w:w="3686" w:type="dxa"/>
          </w:tcPr>
          <w:p w14:paraId="35C25BE1" w14:textId="77777777" w:rsidR="005023A8" w:rsidRPr="005023A8" w:rsidRDefault="005023A8" w:rsidP="005023A8">
            <w:pPr>
              <w:pStyle w:val="Question"/>
              <w:numPr>
                <w:ilvl w:val="0"/>
                <w:numId w:val="0"/>
              </w:numPr>
              <w:rPr>
                <w:szCs w:val="20"/>
                <w:lang w:val="en-GB"/>
              </w:rPr>
            </w:pPr>
            <w:r>
              <w:rPr>
                <w:szCs w:val="20"/>
                <w:lang w:val="en-GB"/>
              </w:rPr>
              <w:t>Working Group Comments</w:t>
            </w:r>
          </w:p>
        </w:tc>
      </w:tr>
      <w:tr w:rsidR="003A6C47" w:rsidRPr="003A569C" w14:paraId="1E45BC55" w14:textId="77777777" w:rsidTr="005023A8">
        <w:tc>
          <w:tcPr>
            <w:tcW w:w="1420" w:type="dxa"/>
          </w:tcPr>
          <w:p w14:paraId="7C703E87" w14:textId="134423B9" w:rsidR="003A6C47" w:rsidRPr="003A569C" w:rsidRDefault="003A6C47" w:rsidP="003A6C47">
            <w:pPr>
              <w:pStyle w:val="BodyTextNoSpacing"/>
              <w:rPr>
                <w:szCs w:val="20"/>
              </w:rPr>
            </w:pPr>
            <w:r>
              <w:rPr>
                <w:szCs w:val="20"/>
                <w:lang w:val="en-GB"/>
              </w:rPr>
              <w:t>GFP Trading</w:t>
            </w:r>
          </w:p>
        </w:tc>
        <w:tc>
          <w:tcPr>
            <w:tcW w:w="1728" w:type="dxa"/>
          </w:tcPr>
          <w:p w14:paraId="791BCA62" w14:textId="381B27CE" w:rsidR="003A6C47" w:rsidRPr="003A569C" w:rsidRDefault="003A6C47" w:rsidP="003A6C47">
            <w:pPr>
              <w:pStyle w:val="BodyTextNoSpacing"/>
              <w:rPr>
                <w:szCs w:val="20"/>
              </w:rPr>
            </w:pPr>
            <w:r>
              <w:rPr>
                <w:szCs w:val="20"/>
                <w:lang w:val="en-GB"/>
              </w:rPr>
              <w:t>Non-Confidential</w:t>
            </w:r>
          </w:p>
        </w:tc>
        <w:tc>
          <w:tcPr>
            <w:tcW w:w="7087" w:type="dxa"/>
          </w:tcPr>
          <w:p w14:paraId="3A300FDB" w14:textId="527B8977" w:rsidR="003A6C47" w:rsidRPr="0028465B" w:rsidRDefault="0028465B" w:rsidP="003A6C47">
            <w:pPr>
              <w:pStyle w:val="BodyTextNoSpacing"/>
              <w:rPr>
                <w:szCs w:val="20"/>
                <w:lang w:val="en-GB"/>
              </w:rPr>
            </w:pPr>
            <w:r>
              <w:rPr>
                <w:szCs w:val="20"/>
                <w:lang w:val="en-GB"/>
              </w:rPr>
              <w:t>None that we can foresee</w:t>
            </w:r>
          </w:p>
        </w:tc>
        <w:tc>
          <w:tcPr>
            <w:tcW w:w="3686" w:type="dxa"/>
          </w:tcPr>
          <w:p w14:paraId="60DD20F2" w14:textId="56662547" w:rsidR="003A6C47" w:rsidRPr="00BC556E" w:rsidRDefault="00511E69" w:rsidP="003A6C47">
            <w:pPr>
              <w:pStyle w:val="BodyTextNoSpacing"/>
              <w:rPr>
                <w:szCs w:val="20"/>
                <w:lang w:val="en-GB"/>
              </w:rPr>
            </w:pPr>
            <w:r>
              <w:rPr>
                <w:szCs w:val="20"/>
                <w:lang w:val="en-GB"/>
              </w:rPr>
              <w:t>Noted</w:t>
            </w:r>
          </w:p>
        </w:tc>
      </w:tr>
      <w:tr w:rsidR="0028465B" w:rsidRPr="003A569C" w14:paraId="126A393E" w14:textId="77777777" w:rsidTr="005023A8">
        <w:tc>
          <w:tcPr>
            <w:tcW w:w="1420" w:type="dxa"/>
          </w:tcPr>
          <w:p w14:paraId="7456C93D" w14:textId="78D88609" w:rsidR="0028465B" w:rsidRPr="003A569C" w:rsidRDefault="0028465B" w:rsidP="0028465B">
            <w:pPr>
              <w:pStyle w:val="BodyTextNoSpacing"/>
              <w:rPr>
                <w:szCs w:val="20"/>
              </w:rPr>
            </w:pPr>
            <w:r>
              <w:rPr>
                <w:szCs w:val="20"/>
                <w:lang w:val="en-GB"/>
              </w:rPr>
              <w:t xml:space="preserve">SP Distribution and SP </w:t>
            </w:r>
            <w:proofErr w:type="spellStart"/>
            <w:r>
              <w:rPr>
                <w:szCs w:val="20"/>
                <w:lang w:val="en-GB"/>
              </w:rPr>
              <w:t>Manweb</w:t>
            </w:r>
            <w:proofErr w:type="spellEnd"/>
          </w:p>
        </w:tc>
        <w:tc>
          <w:tcPr>
            <w:tcW w:w="1728" w:type="dxa"/>
          </w:tcPr>
          <w:p w14:paraId="40732A7D" w14:textId="259B0C0B" w:rsidR="0028465B" w:rsidRPr="003A569C" w:rsidRDefault="0028465B" w:rsidP="0028465B">
            <w:pPr>
              <w:pStyle w:val="BodyTextNoSpacing"/>
              <w:rPr>
                <w:szCs w:val="20"/>
              </w:rPr>
            </w:pPr>
            <w:r>
              <w:rPr>
                <w:szCs w:val="20"/>
                <w:lang w:val="en-GB"/>
              </w:rPr>
              <w:t>Non-Confidential</w:t>
            </w:r>
          </w:p>
        </w:tc>
        <w:tc>
          <w:tcPr>
            <w:tcW w:w="7087" w:type="dxa"/>
          </w:tcPr>
          <w:p w14:paraId="1D31C4AB" w14:textId="673AD67F" w:rsidR="0028465B" w:rsidRPr="0028465B" w:rsidRDefault="0028465B" w:rsidP="0028465B">
            <w:pPr>
              <w:pStyle w:val="BodyTextNoSpacing"/>
              <w:rPr>
                <w:szCs w:val="20"/>
                <w:lang w:val="en-GB"/>
              </w:rPr>
            </w:pPr>
            <w:r>
              <w:rPr>
                <w:szCs w:val="20"/>
                <w:lang w:val="en-GB"/>
              </w:rPr>
              <w:t>None that we are aware of.</w:t>
            </w:r>
          </w:p>
        </w:tc>
        <w:tc>
          <w:tcPr>
            <w:tcW w:w="3686" w:type="dxa"/>
          </w:tcPr>
          <w:p w14:paraId="1952A3FF" w14:textId="4F52B8A5" w:rsidR="0028465B" w:rsidRPr="00BC556E" w:rsidRDefault="00511E69" w:rsidP="0028465B">
            <w:pPr>
              <w:pStyle w:val="BodyTextNoSpacing"/>
              <w:rPr>
                <w:szCs w:val="20"/>
                <w:lang w:val="en-GB"/>
              </w:rPr>
            </w:pPr>
            <w:r>
              <w:rPr>
                <w:szCs w:val="20"/>
                <w:lang w:val="en-GB"/>
              </w:rPr>
              <w:t>Noted</w:t>
            </w:r>
          </w:p>
        </w:tc>
      </w:tr>
      <w:tr w:rsidR="00E72E0F" w:rsidRPr="003A569C" w14:paraId="494410BA" w14:textId="77777777" w:rsidTr="005023A8">
        <w:tc>
          <w:tcPr>
            <w:tcW w:w="1420" w:type="dxa"/>
          </w:tcPr>
          <w:p w14:paraId="1022BD91" w14:textId="61188FFF" w:rsidR="00E72E0F" w:rsidRPr="003A569C" w:rsidRDefault="00E72E0F" w:rsidP="00E72E0F">
            <w:pPr>
              <w:pStyle w:val="BodyTextNoSpacing"/>
              <w:rPr>
                <w:szCs w:val="20"/>
              </w:rPr>
            </w:pPr>
            <w:r>
              <w:rPr>
                <w:szCs w:val="20"/>
                <w:lang w:val="en-GB"/>
              </w:rPr>
              <w:t>Northern Powergrid</w:t>
            </w:r>
          </w:p>
        </w:tc>
        <w:tc>
          <w:tcPr>
            <w:tcW w:w="1728" w:type="dxa"/>
          </w:tcPr>
          <w:p w14:paraId="1FCF2670" w14:textId="06592319" w:rsidR="00E72E0F" w:rsidRPr="003A569C" w:rsidRDefault="00E72E0F" w:rsidP="00E72E0F">
            <w:pPr>
              <w:pStyle w:val="BodyTextNoSpacing"/>
              <w:rPr>
                <w:szCs w:val="20"/>
              </w:rPr>
            </w:pPr>
            <w:r>
              <w:rPr>
                <w:szCs w:val="20"/>
                <w:lang w:val="en-GB"/>
              </w:rPr>
              <w:t>Non-Confidential</w:t>
            </w:r>
          </w:p>
        </w:tc>
        <w:tc>
          <w:tcPr>
            <w:tcW w:w="7087" w:type="dxa"/>
          </w:tcPr>
          <w:p w14:paraId="69026A75" w14:textId="7F84AB19" w:rsidR="00E72E0F" w:rsidRPr="00E72E0F" w:rsidRDefault="00E72E0F" w:rsidP="00E72E0F">
            <w:pPr>
              <w:pStyle w:val="BodyTextNoSpacing"/>
              <w:rPr>
                <w:szCs w:val="20"/>
                <w:lang w:val="en-GB"/>
              </w:rPr>
            </w:pPr>
            <w:r>
              <w:rPr>
                <w:szCs w:val="20"/>
                <w:lang w:val="en-GB"/>
              </w:rPr>
              <w:t>No.</w:t>
            </w:r>
          </w:p>
        </w:tc>
        <w:tc>
          <w:tcPr>
            <w:tcW w:w="3686" w:type="dxa"/>
          </w:tcPr>
          <w:p w14:paraId="1CBAE731" w14:textId="503F0688" w:rsidR="00E72E0F" w:rsidRPr="00BC556E" w:rsidRDefault="00511E69" w:rsidP="00E72E0F">
            <w:pPr>
              <w:pStyle w:val="BodyTextNoSpacing"/>
              <w:rPr>
                <w:szCs w:val="20"/>
                <w:lang w:val="en-GB"/>
              </w:rPr>
            </w:pPr>
            <w:r>
              <w:rPr>
                <w:szCs w:val="20"/>
                <w:lang w:val="en-GB"/>
              </w:rPr>
              <w:t>Noted</w:t>
            </w:r>
          </w:p>
        </w:tc>
      </w:tr>
      <w:tr w:rsidR="0088361B" w:rsidRPr="003A569C" w14:paraId="5A675AB5" w14:textId="77777777" w:rsidTr="005023A8">
        <w:tc>
          <w:tcPr>
            <w:tcW w:w="1420" w:type="dxa"/>
          </w:tcPr>
          <w:p w14:paraId="534285D0" w14:textId="661E9A21" w:rsidR="0088361B" w:rsidRPr="003A569C" w:rsidRDefault="0088361B" w:rsidP="0088361B">
            <w:pPr>
              <w:pStyle w:val="BodyTextNoSpacing"/>
              <w:rPr>
                <w:szCs w:val="20"/>
              </w:rPr>
            </w:pPr>
            <w:r>
              <w:rPr>
                <w:szCs w:val="20"/>
                <w:lang w:val="en-GB"/>
              </w:rPr>
              <w:t>British Gas</w:t>
            </w:r>
          </w:p>
        </w:tc>
        <w:tc>
          <w:tcPr>
            <w:tcW w:w="1728" w:type="dxa"/>
          </w:tcPr>
          <w:p w14:paraId="3A145906" w14:textId="3F0BCC10" w:rsidR="0088361B" w:rsidRPr="003A569C" w:rsidRDefault="0088361B" w:rsidP="0088361B">
            <w:pPr>
              <w:pStyle w:val="BodyTextNoSpacing"/>
              <w:rPr>
                <w:szCs w:val="20"/>
              </w:rPr>
            </w:pPr>
            <w:r>
              <w:rPr>
                <w:szCs w:val="20"/>
                <w:lang w:val="en-GB"/>
              </w:rPr>
              <w:t xml:space="preserve">Non-Confidential </w:t>
            </w:r>
          </w:p>
        </w:tc>
        <w:tc>
          <w:tcPr>
            <w:tcW w:w="7087" w:type="dxa"/>
          </w:tcPr>
          <w:p w14:paraId="39A81A90" w14:textId="6C960440" w:rsidR="0088361B" w:rsidRPr="00B90E58" w:rsidRDefault="00B90E58" w:rsidP="0088361B">
            <w:pPr>
              <w:pStyle w:val="BodyTextNoSpacing"/>
              <w:rPr>
                <w:szCs w:val="20"/>
                <w:lang w:val="en-GB"/>
              </w:rPr>
            </w:pPr>
            <w:r>
              <w:rPr>
                <w:szCs w:val="20"/>
                <w:lang w:val="en-GB"/>
              </w:rPr>
              <w:t>The first part of the change i.e. changing DG party to CVA party, which genuinely seems limited to ‘facilitating’ accession to DCUSA should be considered without the ‘mandatory’ element introduced by the proposed change to the NTC.</w:t>
            </w:r>
          </w:p>
        </w:tc>
        <w:tc>
          <w:tcPr>
            <w:tcW w:w="3686" w:type="dxa"/>
          </w:tcPr>
          <w:p w14:paraId="010FE8EC" w14:textId="0511323B" w:rsidR="0088361B" w:rsidRPr="00BC556E" w:rsidRDefault="00C42762" w:rsidP="00C42762">
            <w:pPr>
              <w:pStyle w:val="BodyTextNoSpacing"/>
              <w:rPr>
                <w:szCs w:val="20"/>
                <w:lang w:val="en-GB"/>
              </w:rPr>
            </w:pPr>
            <w:r>
              <w:rPr>
                <w:szCs w:val="20"/>
                <w:lang w:val="en-GB"/>
              </w:rPr>
              <w:t xml:space="preserve">All other services have standardised mandatory agreements and therefore this change is addressing this in regards to connections of CVA </w:t>
            </w:r>
            <w:r>
              <w:rPr>
                <w:szCs w:val="20"/>
                <w:lang w:val="en-GB"/>
              </w:rPr>
              <w:lastRenderedPageBreak/>
              <w:t>Sites. The CP is aiming to address the anomaly in the current contractual arrangements that have not been address until now, applying consistency in doing so.</w:t>
            </w:r>
          </w:p>
        </w:tc>
      </w:tr>
      <w:tr w:rsidR="00B90E58" w:rsidRPr="003A569C" w14:paraId="6DDA5D25" w14:textId="77777777" w:rsidTr="005023A8">
        <w:tc>
          <w:tcPr>
            <w:tcW w:w="1420" w:type="dxa"/>
          </w:tcPr>
          <w:p w14:paraId="4A0FBBB4" w14:textId="0AA3C2CD" w:rsidR="00B90E58" w:rsidRPr="003A569C" w:rsidRDefault="00B90E58" w:rsidP="00B90E58">
            <w:pPr>
              <w:pStyle w:val="BodyTextNoSpacing"/>
              <w:rPr>
                <w:szCs w:val="20"/>
              </w:rPr>
            </w:pPr>
            <w:r>
              <w:rPr>
                <w:szCs w:val="20"/>
                <w:lang w:val="en-GB"/>
              </w:rPr>
              <w:lastRenderedPageBreak/>
              <w:t>UK Power Networks</w:t>
            </w:r>
          </w:p>
        </w:tc>
        <w:tc>
          <w:tcPr>
            <w:tcW w:w="1728" w:type="dxa"/>
          </w:tcPr>
          <w:p w14:paraId="58A0C78C" w14:textId="4774D637" w:rsidR="00B90E58" w:rsidRPr="003A569C" w:rsidRDefault="00B90E58" w:rsidP="00B90E58">
            <w:pPr>
              <w:pStyle w:val="BodyTextNoSpacing"/>
              <w:rPr>
                <w:szCs w:val="20"/>
              </w:rPr>
            </w:pPr>
            <w:r>
              <w:rPr>
                <w:szCs w:val="20"/>
                <w:lang w:val="en-GB"/>
              </w:rPr>
              <w:t xml:space="preserve">Non-Confidential </w:t>
            </w:r>
          </w:p>
        </w:tc>
        <w:tc>
          <w:tcPr>
            <w:tcW w:w="7087" w:type="dxa"/>
          </w:tcPr>
          <w:p w14:paraId="2B1439ED" w14:textId="608DFDBB" w:rsidR="00B90E58" w:rsidRPr="001F09C6" w:rsidRDefault="001F09C6" w:rsidP="00B90E58">
            <w:pPr>
              <w:pStyle w:val="BodyTextNoSpacing"/>
              <w:rPr>
                <w:szCs w:val="20"/>
                <w:lang w:val="en-GB"/>
              </w:rPr>
            </w:pPr>
            <w:r>
              <w:rPr>
                <w:szCs w:val="20"/>
                <w:lang w:val="en-GB"/>
              </w:rPr>
              <w:t>No nothing we are aware of.</w:t>
            </w:r>
          </w:p>
        </w:tc>
        <w:tc>
          <w:tcPr>
            <w:tcW w:w="3686" w:type="dxa"/>
          </w:tcPr>
          <w:p w14:paraId="41FEFA6F" w14:textId="75042276" w:rsidR="00B90E58" w:rsidRPr="00BC556E" w:rsidRDefault="00511E69" w:rsidP="00B90E58">
            <w:pPr>
              <w:pStyle w:val="BodyTextNoSpacing"/>
              <w:rPr>
                <w:szCs w:val="20"/>
                <w:lang w:val="en-GB"/>
              </w:rPr>
            </w:pPr>
            <w:r>
              <w:rPr>
                <w:szCs w:val="20"/>
                <w:lang w:val="en-GB"/>
              </w:rPr>
              <w:t>Noted</w:t>
            </w:r>
          </w:p>
        </w:tc>
      </w:tr>
      <w:tr w:rsidR="001F09C6" w:rsidRPr="003A569C" w14:paraId="312C7979" w14:textId="77777777" w:rsidTr="005023A8">
        <w:tc>
          <w:tcPr>
            <w:tcW w:w="1420" w:type="dxa"/>
          </w:tcPr>
          <w:p w14:paraId="6D345910" w14:textId="512DA036" w:rsidR="001F09C6" w:rsidRPr="003A569C" w:rsidRDefault="001F09C6" w:rsidP="001F09C6">
            <w:pPr>
              <w:pStyle w:val="BodyTextNoSpacing"/>
              <w:rPr>
                <w:szCs w:val="20"/>
              </w:rPr>
            </w:pPr>
            <w:r>
              <w:rPr>
                <w:szCs w:val="20"/>
                <w:lang w:val="en-GB"/>
              </w:rPr>
              <w:t>Flexible Generation Group</w:t>
            </w:r>
          </w:p>
        </w:tc>
        <w:tc>
          <w:tcPr>
            <w:tcW w:w="1728" w:type="dxa"/>
          </w:tcPr>
          <w:p w14:paraId="0C49A823" w14:textId="5E681068" w:rsidR="001F09C6" w:rsidRPr="003A569C" w:rsidRDefault="001F09C6" w:rsidP="001F09C6">
            <w:pPr>
              <w:pStyle w:val="BodyTextNoSpacing"/>
              <w:rPr>
                <w:szCs w:val="20"/>
              </w:rPr>
            </w:pPr>
            <w:r>
              <w:rPr>
                <w:szCs w:val="20"/>
                <w:lang w:val="en-GB"/>
              </w:rPr>
              <w:t>Non-Confidential</w:t>
            </w:r>
          </w:p>
        </w:tc>
        <w:tc>
          <w:tcPr>
            <w:tcW w:w="7087" w:type="dxa"/>
          </w:tcPr>
          <w:p w14:paraId="00C3FACB" w14:textId="12DD4DFA" w:rsidR="001F09C6" w:rsidRPr="00006383" w:rsidRDefault="00006383" w:rsidP="001F09C6">
            <w:pPr>
              <w:pStyle w:val="BodyTextNoSpacing"/>
              <w:rPr>
                <w:szCs w:val="20"/>
                <w:lang w:val="en-GB"/>
              </w:rPr>
            </w:pPr>
            <w:r>
              <w:rPr>
                <w:szCs w:val="20"/>
                <w:lang w:val="en-GB"/>
              </w:rPr>
              <w:t>We believe this should be voluntary and not mandatory.</w:t>
            </w:r>
          </w:p>
        </w:tc>
        <w:tc>
          <w:tcPr>
            <w:tcW w:w="3686" w:type="dxa"/>
          </w:tcPr>
          <w:p w14:paraId="7978FA6F" w14:textId="1899A4AF" w:rsidR="001F09C6" w:rsidRPr="00BC556E" w:rsidRDefault="00C42762" w:rsidP="001F09C6">
            <w:pPr>
              <w:pStyle w:val="BodyTextNoSpacing"/>
              <w:rPr>
                <w:szCs w:val="20"/>
                <w:lang w:val="en-GB"/>
              </w:rPr>
            </w:pPr>
            <w:r>
              <w:rPr>
                <w:szCs w:val="20"/>
                <w:lang w:val="en-GB"/>
              </w:rPr>
              <w:t>Please see comments to Q2</w:t>
            </w:r>
            <w:r w:rsidR="00034AC7">
              <w:rPr>
                <w:szCs w:val="20"/>
                <w:lang w:val="en-GB"/>
              </w:rPr>
              <w:t xml:space="preserve"> </w:t>
            </w:r>
          </w:p>
        </w:tc>
      </w:tr>
      <w:tr w:rsidR="00006383" w:rsidRPr="003A569C" w14:paraId="56A11742" w14:textId="77777777" w:rsidTr="005023A8">
        <w:tc>
          <w:tcPr>
            <w:tcW w:w="1420" w:type="dxa"/>
          </w:tcPr>
          <w:p w14:paraId="4733DA2F" w14:textId="43167832" w:rsidR="00006383" w:rsidRDefault="00006383" w:rsidP="00006383">
            <w:pPr>
              <w:pStyle w:val="BodyTextNoSpacing"/>
              <w:rPr>
                <w:szCs w:val="20"/>
              </w:rPr>
            </w:pPr>
            <w:r>
              <w:rPr>
                <w:szCs w:val="20"/>
                <w:lang w:val="en-GB"/>
              </w:rPr>
              <w:t>Western Power Distribution</w:t>
            </w:r>
          </w:p>
        </w:tc>
        <w:tc>
          <w:tcPr>
            <w:tcW w:w="1728" w:type="dxa"/>
          </w:tcPr>
          <w:p w14:paraId="2B460E73" w14:textId="500DED4E" w:rsidR="00006383" w:rsidRDefault="00006383" w:rsidP="00006383">
            <w:pPr>
              <w:pStyle w:val="BodyTextNoSpacing"/>
              <w:rPr>
                <w:szCs w:val="20"/>
              </w:rPr>
            </w:pPr>
            <w:r>
              <w:rPr>
                <w:szCs w:val="20"/>
                <w:lang w:val="en-GB"/>
              </w:rPr>
              <w:t>Non-Confidential</w:t>
            </w:r>
          </w:p>
        </w:tc>
        <w:tc>
          <w:tcPr>
            <w:tcW w:w="7087" w:type="dxa"/>
          </w:tcPr>
          <w:p w14:paraId="39A50F4B" w14:textId="15559F15" w:rsidR="00006383" w:rsidRPr="00006383" w:rsidRDefault="00006383" w:rsidP="00006383">
            <w:pPr>
              <w:pStyle w:val="BodyTextNoSpacing"/>
              <w:rPr>
                <w:szCs w:val="20"/>
                <w:lang w:val="en-GB"/>
              </w:rPr>
            </w:pPr>
            <w:r>
              <w:rPr>
                <w:szCs w:val="20"/>
                <w:lang w:val="en-GB"/>
              </w:rPr>
              <w:t xml:space="preserve">No </w:t>
            </w:r>
          </w:p>
        </w:tc>
        <w:tc>
          <w:tcPr>
            <w:tcW w:w="3686" w:type="dxa"/>
          </w:tcPr>
          <w:p w14:paraId="0C488EF5" w14:textId="69A91E3A" w:rsidR="00006383" w:rsidRPr="00511E69" w:rsidRDefault="00511E69" w:rsidP="00006383">
            <w:pPr>
              <w:pStyle w:val="BodyTextNoSpacing"/>
              <w:rPr>
                <w:szCs w:val="20"/>
                <w:lang w:val="en-GB"/>
              </w:rPr>
            </w:pPr>
            <w:r>
              <w:rPr>
                <w:szCs w:val="20"/>
                <w:lang w:val="en-GB"/>
              </w:rPr>
              <w:t>Noted</w:t>
            </w:r>
          </w:p>
        </w:tc>
      </w:tr>
      <w:tr w:rsidR="00006383" w:rsidRPr="003A569C" w14:paraId="47618E9C" w14:textId="77777777" w:rsidTr="00B90E58">
        <w:tc>
          <w:tcPr>
            <w:tcW w:w="13921" w:type="dxa"/>
            <w:gridSpan w:val="4"/>
          </w:tcPr>
          <w:p w14:paraId="123CF3CC" w14:textId="6A8C1668" w:rsidR="00006383" w:rsidRPr="00C42762" w:rsidRDefault="00006383" w:rsidP="00006383">
            <w:pPr>
              <w:pStyle w:val="BodyTextNoSpacing"/>
              <w:rPr>
                <w:szCs w:val="20"/>
                <w:lang w:val="en-GB"/>
              </w:rPr>
            </w:pPr>
            <w:r>
              <w:rPr>
                <w:b/>
                <w:szCs w:val="20"/>
                <w:lang w:val="en-GB"/>
              </w:rPr>
              <w:t xml:space="preserve">Working Group Conclusions: </w:t>
            </w:r>
            <w:r w:rsidR="00C42762">
              <w:rPr>
                <w:szCs w:val="20"/>
                <w:lang w:val="en-GB"/>
              </w:rPr>
              <w:t>The Working Group concluded that there are happy with progressing the CP as it is currently written, and no alternative solutions or unintended consequences should be considered any further by the Working Group members.</w:t>
            </w:r>
          </w:p>
        </w:tc>
      </w:tr>
      <w:bookmarkEnd w:id="9"/>
    </w:tbl>
    <w:p w14:paraId="04A8C4AD" w14:textId="77777777" w:rsidR="00131490" w:rsidRPr="003A569C" w:rsidRDefault="00131490">
      <w:pPr>
        <w:rPr>
          <w:rFonts w:ascii="Verdana" w:hAnsi="Verdana"/>
          <w:sz w:val="20"/>
          <w:szCs w:val="20"/>
        </w:rPr>
      </w:pPr>
    </w:p>
    <w:tbl>
      <w:tblPr>
        <w:tblStyle w:val="ElectralinkResponseTable"/>
        <w:tblW w:w="13921" w:type="dxa"/>
        <w:tblInd w:w="108" w:type="dxa"/>
        <w:tblLayout w:type="fixed"/>
        <w:tblLook w:val="04A0" w:firstRow="1" w:lastRow="0" w:firstColumn="1" w:lastColumn="0" w:noHBand="0" w:noVBand="1"/>
      </w:tblPr>
      <w:tblGrid>
        <w:gridCol w:w="1380"/>
        <w:gridCol w:w="1768"/>
        <w:gridCol w:w="6945"/>
        <w:gridCol w:w="3828"/>
      </w:tblGrid>
      <w:tr w:rsidR="005023A8" w:rsidRPr="003A569C" w14:paraId="0AFA3CA3" w14:textId="77777777" w:rsidTr="005023A8">
        <w:trPr>
          <w:cnfStyle w:val="100000000000" w:firstRow="1" w:lastRow="0" w:firstColumn="0" w:lastColumn="0" w:oddVBand="0" w:evenVBand="0" w:oddHBand="0" w:evenHBand="0" w:firstRowFirstColumn="0" w:firstRowLastColumn="0" w:lastRowFirstColumn="0" w:lastRowLastColumn="0"/>
        </w:trPr>
        <w:tc>
          <w:tcPr>
            <w:tcW w:w="1380" w:type="dxa"/>
          </w:tcPr>
          <w:p w14:paraId="598DD7B2" w14:textId="77777777" w:rsidR="005023A8" w:rsidRPr="003A569C" w:rsidRDefault="005023A8" w:rsidP="00131490">
            <w:pPr>
              <w:pStyle w:val="ColumnHeading"/>
              <w:rPr>
                <w:szCs w:val="20"/>
              </w:rPr>
            </w:pPr>
            <w:bookmarkStart w:id="10" w:name="dcusa_response11"/>
            <w:r w:rsidRPr="003A569C">
              <w:rPr>
                <w:szCs w:val="20"/>
              </w:rPr>
              <w:t>Company</w:t>
            </w:r>
          </w:p>
        </w:tc>
        <w:tc>
          <w:tcPr>
            <w:tcW w:w="1768" w:type="dxa"/>
          </w:tcPr>
          <w:p w14:paraId="3198A001" w14:textId="77777777" w:rsidR="005023A8" w:rsidRPr="003A569C" w:rsidRDefault="005023A8" w:rsidP="00131490">
            <w:pPr>
              <w:pStyle w:val="ColumnHeading"/>
              <w:rPr>
                <w:szCs w:val="20"/>
              </w:rPr>
            </w:pPr>
            <w:r w:rsidRPr="003A569C">
              <w:rPr>
                <w:szCs w:val="20"/>
              </w:rPr>
              <w:t>Confidential/</w:t>
            </w:r>
          </w:p>
          <w:p w14:paraId="473F261F" w14:textId="77777777" w:rsidR="005023A8" w:rsidRPr="003A569C" w:rsidRDefault="005023A8" w:rsidP="00131490">
            <w:pPr>
              <w:pStyle w:val="ColumnHeading"/>
              <w:rPr>
                <w:szCs w:val="20"/>
              </w:rPr>
            </w:pPr>
            <w:r w:rsidRPr="003A569C">
              <w:rPr>
                <w:szCs w:val="20"/>
              </w:rPr>
              <w:t>Anonymous</w:t>
            </w:r>
          </w:p>
        </w:tc>
        <w:tc>
          <w:tcPr>
            <w:tcW w:w="6945" w:type="dxa"/>
          </w:tcPr>
          <w:p w14:paraId="5CA65258" w14:textId="6366044B" w:rsidR="005023A8" w:rsidRPr="003A569C" w:rsidRDefault="003A6C47" w:rsidP="00131490">
            <w:pPr>
              <w:pStyle w:val="Question"/>
              <w:rPr>
                <w:szCs w:val="20"/>
              </w:rPr>
            </w:pPr>
            <w:r>
              <w:rPr>
                <w:szCs w:val="20"/>
                <w:lang w:val="en-GB"/>
              </w:rPr>
              <w:t>Do you agree with the phased approach for the implementation of this change? Please provide your rationale.</w:t>
            </w:r>
          </w:p>
        </w:tc>
        <w:tc>
          <w:tcPr>
            <w:tcW w:w="3828" w:type="dxa"/>
          </w:tcPr>
          <w:p w14:paraId="73B1E710" w14:textId="77777777" w:rsidR="005023A8" w:rsidRPr="005023A8" w:rsidRDefault="005023A8" w:rsidP="005023A8">
            <w:pPr>
              <w:pStyle w:val="Question"/>
              <w:numPr>
                <w:ilvl w:val="0"/>
                <w:numId w:val="0"/>
              </w:numPr>
              <w:rPr>
                <w:szCs w:val="20"/>
                <w:lang w:val="en-GB"/>
              </w:rPr>
            </w:pPr>
            <w:r>
              <w:rPr>
                <w:szCs w:val="20"/>
                <w:lang w:val="en-GB"/>
              </w:rPr>
              <w:t>Working Group Comments</w:t>
            </w:r>
          </w:p>
        </w:tc>
      </w:tr>
      <w:tr w:rsidR="003A6C47" w:rsidRPr="003A569C" w14:paraId="0949A687" w14:textId="77777777" w:rsidTr="005023A8">
        <w:tc>
          <w:tcPr>
            <w:tcW w:w="1380" w:type="dxa"/>
          </w:tcPr>
          <w:p w14:paraId="3CF4FB61" w14:textId="2F9AF643" w:rsidR="003A6C47" w:rsidRPr="003A569C" w:rsidRDefault="003A6C47" w:rsidP="003A6C47">
            <w:pPr>
              <w:pStyle w:val="BodyTextNoSpacing"/>
              <w:rPr>
                <w:szCs w:val="20"/>
              </w:rPr>
            </w:pPr>
            <w:r>
              <w:rPr>
                <w:szCs w:val="20"/>
                <w:lang w:val="en-GB"/>
              </w:rPr>
              <w:t>GFP Trading</w:t>
            </w:r>
          </w:p>
        </w:tc>
        <w:tc>
          <w:tcPr>
            <w:tcW w:w="1768" w:type="dxa"/>
          </w:tcPr>
          <w:p w14:paraId="1D5C7AA1" w14:textId="66E62687" w:rsidR="003A6C47" w:rsidRPr="003A569C" w:rsidRDefault="003A6C47" w:rsidP="003A6C47">
            <w:pPr>
              <w:pStyle w:val="BodyTextNoSpacing"/>
              <w:rPr>
                <w:szCs w:val="20"/>
              </w:rPr>
            </w:pPr>
            <w:r>
              <w:rPr>
                <w:szCs w:val="20"/>
                <w:lang w:val="en-GB"/>
              </w:rPr>
              <w:t>Non-Confidential</w:t>
            </w:r>
          </w:p>
        </w:tc>
        <w:tc>
          <w:tcPr>
            <w:tcW w:w="6945" w:type="dxa"/>
          </w:tcPr>
          <w:p w14:paraId="7FD9236A" w14:textId="6D31833A" w:rsidR="003A6C47" w:rsidRPr="0028465B" w:rsidRDefault="0028465B" w:rsidP="003A6C47">
            <w:pPr>
              <w:pStyle w:val="BodyTextNoSpacing"/>
              <w:rPr>
                <w:szCs w:val="20"/>
                <w:lang w:val="en-GB"/>
              </w:rPr>
            </w:pPr>
            <w:r>
              <w:rPr>
                <w:szCs w:val="20"/>
                <w:lang w:val="en-GB"/>
              </w:rPr>
              <w:t>The phased approach is required to avoid current CVA registrants being forces in to a breach of the NTC.</w:t>
            </w:r>
          </w:p>
        </w:tc>
        <w:tc>
          <w:tcPr>
            <w:tcW w:w="3828" w:type="dxa"/>
          </w:tcPr>
          <w:p w14:paraId="48308ACD" w14:textId="5667C382" w:rsidR="003A6C47" w:rsidRPr="00511E69" w:rsidRDefault="00511E69" w:rsidP="003A6C47">
            <w:pPr>
              <w:pStyle w:val="BodyTextNoSpacing"/>
              <w:rPr>
                <w:szCs w:val="20"/>
                <w:lang w:val="en-GB"/>
              </w:rPr>
            </w:pPr>
            <w:r>
              <w:rPr>
                <w:szCs w:val="20"/>
                <w:lang w:val="en-GB"/>
              </w:rPr>
              <w:t>Noted</w:t>
            </w:r>
          </w:p>
        </w:tc>
      </w:tr>
      <w:tr w:rsidR="003A6C47" w:rsidRPr="003A569C" w14:paraId="6BE28C48" w14:textId="77777777" w:rsidTr="005023A8">
        <w:tc>
          <w:tcPr>
            <w:tcW w:w="1380" w:type="dxa"/>
          </w:tcPr>
          <w:p w14:paraId="69864A87" w14:textId="22C22F05" w:rsidR="003A6C47" w:rsidRPr="0028465B" w:rsidRDefault="0028465B" w:rsidP="003A6C47">
            <w:pPr>
              <w:pStyle w:val="BodyTextNoSpacing"/>
              <w:rPr>
                <w:szCs w:val="20"/>
                <w:lang w:val="en-GB"/>
              </w:rPr>
            </w:pPr>
            <w:r>
              <w:rPr>
                <w:szCs w:val="20"/>
                <w:lang w:val="en-GB"/>
              </w:rPr>
              <w:t xml:space="preserve">SP Distribution and SP </w:t>
            </w:r>
            <w:proofErr w:type="spellStart"/>
            <w:r>
              <w:rPr>
                <w:szCs w:val="20"/>
                <w:lang w:val="en-GB"/>
              </w:rPr>
              <w:t>Manweb</w:t>
            </w:r>
            <w:proofErr w:type="spellEnd"/>
          </w:p>
        </w:tc>
        <w:tc>
          <w:tcPr>
            <w:tcW w:w="1768" w:type="dxa"/>
          </w:tcPr>
          <w:p w14:paraId="5FE613CD" w14:textId="26FDAEEA" w:rsidR="003A6C47" w:rsidRPr="0028465B" w:rsidRDefault="0028465B" w:rsidP="003A6C47">
            <w:pPr>
              <w:pStyle w:val="BodyTextNoSpacing"/>
              <w:rPr>
                <w:szCs w:val="20"/>
                <w:lang w:val="en-GB"/>
              </w:rPr>
            </w:pPr>
            <w:r>
              <w:rPr>
                <w:szCs w:val="20"/>
                <w:lang w:val="en-GB"/>
              </w:rPr>
              <w:t>Non-Confidential</w:t>
            </w:r>
          </w:p>
        </w:tc>
        <w:tc>
          <w:tcPr>
            <w:tcW w:w="6945" w:type="dxa"/>
          </w:tcPr>
          <w:p w14:paraId="18929BDB" w14:textId="79964B21" w:rsidR="003A6C47" w:rsidRPr="0028465B" w:rsidRDefault="0028465B" w:rsidP="003A6C47">
            <w:pPr>
              <w:pStyle w:val="BodyTextNoSpacing"/>
              <w:rPr>
                <w:szCs w:val="20"/>
                <w:lang w:val="en-GB"/>
              </w:rPr>
            </w:pPr>
            <w:r>
              <w:rPr>
                <w:szCs w:val="20"/>
                <w:lang w:val="en-GB"/>
              </w:rPr>
              <w:t>Yes.</w:t>
            </w:r>
          </w:p>
        </w:tc>
        <w:tc>
          <w:tcPr>
            <w:tcW w:w="3828" w:type="dxa"/>
          </w:tcPr>
          <w:p w14:paraId="4B71E81D" w14:textId="45D71F94" w:rsidR="003A6C47" w:rsidRPr="00657FCF" w:rsidRDefault="00511E69" w:rsidP="003A6C47">
            <w:pPr>
              <w:pStyle w:val="BodyTextNoSpacing"/>
              <w:rPr>
                <w:szCs w:val="20"/>
                <w:lang w:val="en-GB"/>
              </w:rPr>
            </w:pPr>
            <w:r>
              <w:rPr>
                <w:szCs w:val="20"/>
                <w:lang w:val="en-GB"/>
              </w:rPr>
              <w:t>Noted</w:t>
            </w:r>
          </w:p>
        </w:tc>
      </w:tr>
      <w:tr w:rsidR="003A6C47" w:rsidRPr="003A569C" w14:paraId="2630F09D" w14:textId="77777777" w:rsidTr="005023A8">
        <w:tc>
          <w:tcPr>
            <w:tcW w:w="1380" w:type="dxa"/>
          </w:tcPr>
          <w:p w14:paraId="6D2C87A3" w14:textId="5C930578" w:rsidR="003A6C47" w:rsidRPr="00E72E0F" w:rsidRDefault="00E72E0F" w:rsidP="003A6C47">
            <w:pPr>
              <w:pStyle w:val="BodyTextNoSpacing"/>
              <w:rPr>
                <w:szCs w:val="20"/>
                <w:lang w:val="en-GB"/>
              </w:rPr>
            </w:pPr>
            <w:r>
              <w:rPr>
                <w:szCs w:val="20"/>
                <w:lang w:val="en-GB"/>
              </w:rPr>
              <w:t>Northern Powergrid</w:t>
            </w:r>
          </w:p>
        </w:tc>
        <w:tc>
          <w:tcPr>
            <w:tcW w:w="1768" w:type="dxa"/>
          </w:tcPr>
          <w:p w14:paraId="605C5E31" w14:textId="0C44EA21" w:rsidR="003A6C47" w:rsidRPr="00E72E0F" w:rsidRDefault="00E72E0F" w:rsidP="003A6C47">
            <w:pPr>
              <w:pStyle w:val="BodyTextNoSpacing"/>
              <w:rPr>
                <w:szCs w:val="20"/>
                <w:lang w:val="en-GB"/>
              </w:rPr>
            </w:pPr>
            <w:r>
              <w:rPr>
                <w:szCs w:val="20"/>
                <w:lang w:val="en-GB"/>
              </w:rPr>
              <w:t>Non-Confidential</w:t>
            </w:r>
          </w:p>
        </w:tc>
        <w:tc>
          <w:tcPr>
            <w:tcW w:w="6945" w:type="dxa"/>
          </w:tcPr>
          <w:p w14:paraId="52965FE2" w14:textId="056FB903" w:rsidR="003A6C47" w:rsidRPr="00E72E0F" w:rsidRDefault="00E72E0F" w:rsidP="003A6C47">
            <w:pPr>
              <w:pStyle w:val="BodyTextNoSpacing"/>
              <w:rPr>
                <w:szCs w:val="20"/>
                <w:lang w:val="en-GB"/>
              </w:rPr>
            </w:pPr>
            <w:r>
              <w:rPr>
                <w:szCs w:val="20"/>
                <w:lang w:val="en-GB"/>
              </w:rPr>
              <w:t xml:space="preserve">Northern Powergrid does not believe a phased approach is necessary given the small number of customers impacted, but we </w:t>
            </w:r>
            <w:r>
              <w:rPr>
                <w:szCs w:val="20"/>
                <w:lang w:val="en-GB"/>
              </w:rPr>
              <w:lastRenderedPageBreak/>
              <w:t>are comfortable if this is deemed the most practical route for implementation.</w:t>
            </w:r>
          </w:p>
        </w:tc>
        <w:tc>
          <w:tcPr>
            <w:tcW w:w="3828" w:type="dxa"/>
          </w:tcPr>
          <w:p w14:paraId="6DE93206" w14:textId="302C6517" w:rsidR="003A6C47" w:rsidRPr="00657FCF" w:rsidRDefault="00511E69" w:rsidP="003A6C47">
            <w:pPr>
              <w:pStyle w:val="BodyTextNoSpacing"/>
              <w:rPr>
                <w:szCs w:val="20"/>
                <w:lang w:val="en-GB"/>
              </w:rPr>
            </w:pPr>
            <w:r>
              <w:rPr>
                <w:szCs w:val="20"/>
                <w:lang w:val="en-GB"/>
              </w:rPr>
              <w:lastRenderedPageBreak/>
              <w:t>Noted</w:t>
            </w:r>
          </w:p>
        </w:tc>
      </w:tr>
      <w:tr w:rsidR="003A6C47" w:rsidRPr="003A569C" w14:paraId="62AE1EC4" w14:textId="77777777" w:rsidTr="005023A8">
        <w:tc>
          <w:tcPr>
            <w:tcW w:w="1380" w:type="dxa"/>
          </w:tcPr>
          <w:p w14:paraId="3E8B882F" w14:textId="44AF256D" w:rsidR="003A6C47" w:rsidRPr="0088361B" w:rsidRDefault="0088361B" w:rsidP="003A6C47">
            <w:pPr>
              <w:pStyle w:val="BodyTextNoSpacing"/>
              <w:rPr>
                <w:szCs w:val="20"/>
                <w:lang w:val="en-GB"/>
              </w:rPr>
            </w:pPr>
            <w:r>
              <w:rPr>
                <w:szCs w:val="20"/>
                <w:lang w:val="en-GB"/>
              </w:rPr>
              <w:t>British Gas</w:t>
            </w:r>
          </w:p>
        </w:tc>
        <w:tc>
          <w:tcPr>
            <w:tcW w:w="1768" w:type="dxa"/>
          </w:tcPr>
          <w:p w14:paraId="09F4420D" w14:textId="1FE68C93" w:rsidR="003A6C47" w:rsidRPr="0088361B" w:rsidRDefault="0088361B" w:rsidP="003A6C47">
            <w:pPr>
              <w:pStyle w:val="BodyTextNoSpacing"/>
              <w:rPr>
                <w:szCs w:val="20"/>
                <w:lang w:val="en-GB"/>
              </w:rPr>
            </w:pPr>
            <w:r>
              <w:rPr>
                <w:szCs w:val="20"/>
                <w:lang w:val="en-GB"/>
              </w:rPr>
              <w:t xml:space="preserve">Non-Confidential </w:t>
            </w:r>
          </w:p>
        </w:tc>
        <w:tc>
          <w:tcPr>
            <w:tcW w:w="6945" w:type="dxa"/>
          </w:tcPr>
          <w:p w14:paraId="7A96B16E" w14:textId="432B1B0C" w:rsidR="003A6C47" w:rsidRPr="00B90E58" w:rsidRDefault="00B90E58" w:rsidP="003A6C47">
            <w:pPr>
              <w:pStyle w:val="BodyTextNoSpacing"/>
              <w:rPr>
                <w:szCs w:val="20"/>
                <w:lang w:val="en-GB"/>
              </w:rPr>
            </w:pPr>
            <w:r>
              <w:rPr>
                <w:szCs w:val="20"/>
                <w:lang w:val="en-GB"/>
              </w:rPr>
              <w:t>The lead times appear reasonable based on the evidence provided, but crucially this is dependent on the relevant CVA customers being made aware of the need to do something. We remain of the view that any CVA customer affected by this change needs to be engaged with directly by the DNO on a bilateral basis as part of the change process, not after it.</w:t>
            </w:r>
          </w:p>
        </w:tc>
        <w:tc>
          <w:tcPr>
            <w:tcW w:w="3828" w:type="dxa"/>
          </w:tcPr>
          <w:p w14:paraId="0221B875" w14:textId="62DB3CD8" w:rsidR="003A6C47" w:rsidRPr="00511E69" w:rsidRDefault="00511E69" w:rsidP="003A6C47">
            <w:pPr>
              <w:pStyle w:val="BodyTextNoSpacing"/>
              <w:rPr>
                <w:szCs w:val="20"/>
                <w:lang w:val="en-GB"/>
              </w:rPr>
            </w:pPr>
            <w:r>
              <w:rPr>
                <w:szCs w:val="20"/>
                <w:lang w:val="en-GB"/>
              </w:rPr>
              <w:t>Noted</w:t>
            </w:r>
          </w:p>
        </w:tc>
      </w:tr>
      <w:tr w:rsidR="003A6C47" w:rsidRPr="003A569C" w14:paraId="0CD49928" w14:textId="77777777" w:rsidTr="005023A8">
        <w:tc>
          <w:tcPr>
            <w:tcW w:w="1380" w:type="dxa"/>
          </w:tcPr>
          <w:p w14:paraId="4CDF433C" w14:textId="54278D93" w:rsidR="003A6C47" w:rsidRPr="00B90E58" w:rsidRDefault="00B90E58" w:rsidP="003A6C47">
            <w:pPr>
              <w:pStyle w:val="BodyTextNoSpacing"/>
              <w:rPr>
                <w:szCs w:val="20"/>
                <w:lang w:val="en-GB"/>
              </w:rPr>
            </w:pPr>
            <w:r>
              <w:rPr>
                <w:szCs w:val="20"/>
                <w:lang w:val="en-GB"/>
              </w:rPr>
              <w:t>UK Power Networks</w:t>
            </w:r>
          </w:p>
        </w:tc>
        <w:tc>
          <w:tcPr>
            <w:tcW w:w="1768" w:type="dxa"/>
          </w:tcPr>
          <w:p w14:paraId="2C233335" w14:textId="2E8D37BB" w:rsidR="003A6C47" w:rsidRPr="00B90E58" w:rsidRDefault="00B90E58" w:rsidP="003A6C47">
            <w:pPr>
              <w:pStyle w:val="BodyTextNoSpacing"/>
              <w:rPr>
                <w:szCs w:val="20"/>
                <w:lang w:val="en-GB"/>
              </w:rPr>
            </w:pPr>
            <w:r>
              <w:rPr>
                <w:szCs w:val="20"/>
                <w:lang w:val="en-GB"/>
              </w:rPr>
              <w:t xml:space="preserve">Non-Confidential </w:t>
            </w:r>
          </w:p>
        </w:tc>
        <w:tc>
          <w:tcPr>
            <w:tcW w:w="6945" w:type="dxa"/>
          </w:tcPr>
          <w:p w14:paraId="5D704CFF" w14:textId="384C76A2" w:rsidR="003A6C47" w:rsidRPr="001F09C6" w:rsidRDefault="001F09C6" w:rsidP="003A6C47">
            <w:pPr>
              <w:pStyle w:val="BodyTextNoSpacing"/>
              <w:rPr>
                <w:szCs w:val="20"/>
                <w:lang w:val="en-GB"/>
              </w:rPr>
            </w:pPr>
            <w:proofErr w:type="gramStart"/>
            <w:r>
              <w:rPr>
                <w:szCs w:val="20"/>
                <w:lang w:val="en-GB"/>
              </w:rPr>
              <w:t>Yes</w:t>
            </w:r>
            <w:proofErr w:type="gramEnd"/>
            <w:r>
              <w:rPr>
                <w:szCs w:val="20"/>
                <w:lang w:val="en-GB"/>
              </w:rPr>
              <w:t xml:space="preserve"> as we can appreciate the need for a period of time between the changes to the legal text taking effect and as a result the changes to the NTC taking effect a few months later.</w:t>
            </w:r>
          </w:p>
        </w:tc>
        <w:tc>
          <w:tcPr>
            <w:tcW w:w="3828" w:type="dxa"/>
          </w:tcPr>
          <w:p w14:paraId="3846BD2F" w14:textId="138CF10E" w:rsidR="003A6C47" w:rsidRPr="00657FCF" w:rsidRDefault="00511E69" w:rsidP="003A6C47">
            <w:pPr>
              <w:pStyle w:val="BodyTextNoSpacing"/>
              <w:rPr>
                <w:szCs w:val="20"/>
                <w:lang w:val="en-GB"/>
              </w:rPr>
            </w:pPr>
            <w:r>
              <w:rPr>
                <w:szCs w:val="20"/>
                <w:lang w:val="en-GB"/>
              </w:rPr>
              <w:t>Noted</w:t>
            </w:r>
          </w:p>
        </w:tc>
      </w:tr>
      <w:tr w:rsidR="003A6C47" w:rsidRPr="003A569C" w14:paraId="2152629B" w14:textId="77777777" w:rsidTr="005023A8">
        <w:tc>
          <w:tcPr>
            <w:tcW w:w="1380" w:type="dxa"/>
          </w:tcPr>
          <w:p w14:paraId="53044848" w14:textId="021051F2" w:rsidR="003A6C47" w:rsidRPr="001F09C6" w:rsidRDefault="001F09C6" w:rsidP="003A6C47">
            <w:pPr>
              <w:pStyle w:val="BodyTextNoSpacing"/>
              <w:rPr>
                <w:szCs w:val="20"/>
                <w:lang w:val="en-GB"/>
              </w:rPr>
            </w:pPr>
            <w:r>
              <w:rPr>
                <w:szCs w:val="20"/>
                <w:lang w:val="en-GB"/>
              </w:rPr>
              <w:t>Flexible Generation Group</w:t>
            </w:r>
          </w:p>
        </w:tc>
        <w:tc>
          <w:tcPr>
            <w:tcW w:w="1768" w:type="dxa"/>
          </w:tcPr>
          <w:p w14:paraId="6655C733" w14:textId="228193F7" w:rsidR="003A6C47" w:rsidRPr="001F09C6" w:rsidRDefault="001F09C6" w:rsidP="003A6C47">
            <w:pPr>
              <w:pStyle w:val="BodyTextNoSpacing"/>
              <w:rPr>
                <w:szCs w:val="20"/>
                <w:lang w:val="en-GB"/>
              </w:rPr>
            </w:pPr>
            <w:r>
              <w:rPr>
                <w:szCs w:val="20"/>
                <w:lang w:val="en-GB"/>
              </w:rPr>
              <w:t>Non-Confidential</w:t>
            </w:r>
          </w:p>
        </w:tc>
        <w:tc>
          <w:tcPr>
            <w:tcW w:w="6945" w:type="dxa"/>
          </w:tcPr>
          <w:p w14:paraId="03C7CF97" w14:textId="67C6EFE7" w:rsidR="003A6C47" w:rsidRPr="00006383" w:rsidRDefault="00006383" w:rsidP="003A6C47">
            <w:pPr>
              <w:pStyle w:val="BodyTextNoSpacing"/>
              <w:rPr>
                <w:szCs w:val="20"/>
                <w:lang w:val="en-GB"/>
              </w:rPr>
            </w:pPr>
            <w:r>
              <w:rPr>
                <w:szCs w:val="20"/>
                <w:lang w:val="en-GB"/>
              </w:rPr>
              <w:t xml:space="preserve">Yes, as it would allow time for compliance, but we believe it should not be mandatory. </w:t>
            </w:r>
          </w:p>
        </w:tc>
        <w:tc>
          <w:tcPr>
            <w:tcW w:w="3828" w:type="dxa"/>
          </w:tcPr>
          <w:p w14:paraId="23738217" w14:textId="63DE4963" w:rsidR="003A6C47" w:rsidRPr="00657FCF" w:rsidRDefault="00511E69" w:rsidP="003A6C47">
            <w:pPr>
              <w:pStyle w:val="BodyTextNoSpacing"/>
              <w:rPr>
                <w:szCs w:val="20"/>
                <w:lang w:val="en-GB"/>
              </w:rPr>
            </w:pPr>
            <w:r>
              <w:rPr>
                <w:szCs w:val="20"/>
                <w:lang w:val="en-GB"/>
              </w:rPr>
              <w:t>Noted</w:t>
            </w:r>
          </w:p>
        </w:tc>
      </w:tr>
      <w:tr w:rsidR="00006383" w:rsidRPr="003A569C" w14:paraId="615AEE0B" w14:textId="77777777" w:rsidTr="005023A8">
        <w:tc>
          <w:tcPr>
            <w:tcW w:w="1380" w:type="dxa"/>
          </w:tcPr>
          <w:p w14:paraId="33234EC7" w14:textId="6B15300A" w:rsidR="00006383" w:rsidRPr="00006383" w:rsidRDefault="00006383" w:rsidP="003A6C47">
            <w:pPr>
              <w:pStyle w:val="BodyTextNoSpacing"/>
              <w:rPr>
                <w:szCs w:val="20"/>
                <w:lang w:val="en-GB"/>
              </w:rPr>
            </w:pPr>
            <w:r>
              <w:rPr>
                <w:szCs w:val="20"/>
                <w:lang w:val="en-GB"/>
              </w:rPr>
              <w:t>Western Power Distribution</w:t>
            </w:r>
          </w:p>
        </w:tc>
        <w:tc>
          <w:tcPr>
            <w:tcW w:w="1768" w:type="dxa"/>
          </w:tcPr>
          <w:p w14:paraId="6C92050D" w14:textId="173BC389" w:rsidR="00006383" w:rsidRPr="00006383" w:rsidRDefault="00006383" w:rsidP="003A6C47">
            <w:pPr>
              <w:pStyle w:val="BodyTextNoSpacing"/>
              <w:rPr>
                <w:szCs w:val="20"/>
                <w:lang w:val="en-GB"/>
              </w:rPr>
            </w:pPr>
            <w:r>
              <w:rPr>
                <w:szCs w:val="20"/>
                <w:lang w:val="en-GB"/>
              </w:rPr>
              <w:t>Non-Confidential</w:t>
            </w:r>
          </w:p>
        </w:tc>
        <w:tc>
          <w:tcPr>
            <w:tcW w:w="6945" w:type="dxa"/>
          </w:tcPr>
          <w:p w14:paraId="38D8BEFB" w14:textId="6F4B66DE" w:rsidR="00006383" w:rsidRPr="00006383" w:rsidRDefault="00006383" w:rsidP="003A6C47">
            <w:pPr>
              <w:pStyle w:val="BodyTextNoSpacing"/>
              <w:rPr>
                <w:szCs w:val="20"/>
                <w:lang w:val="en-GB"/>
              </w:rPr>
            </w:pPr>
            <w:r>
              <w:rPr>
                <w:szCs w:val="20"/>
                <w:lang w:val="en-GB"/>
              </w:rPr>
              <w:t xml:space="preserve">Yes, as it will give affected parties </w:t>
            </w:r>
            <w:proofErr w:type="gramStart"/>
            <w:r>
              <w:rPr>
                <w:szCs w:val="20"/>
                <w:lang w:val="en-GB"/>
              </w:rPr>
              <w:t>sufficient</w:t>
            </w:r>
            <w:proofErr w:type="gramEnd"/>
            <w:r>
              <w:rPr>
                <w:szCs w:val="20"/>
                <w:lang w:val="en-GB"/>
              </w:rPr>
              <w:t xml:space="preserve"> time to comply with the change prior to it being mandated. </w:t>
            </w:r>
          </w:p>
        </w:tc>
        <w:tc>
          <w:tcPr>
            <w:tcW w:w="3828" w:type="dxa"/>
          </w:tcPr>
          <w:p w14:paraId="6E237561" w14:textId="7086B40E" w:rsidR="00006383" w:rsidRPr="00511E69" w:rsidRDefault="00511E69" w:rsidP="003A6C47">
            <w:pPr>
              <w:pStyle w:val="BodyTextNoSpacing"/>
              <w:rPr>
                <w:szCs w:val="20"/>
                <w:lang w:val="en-GB"/>
              </w:rPr>
            </w:pPr>
            <w:r>
              <w:rPr>
                <w:szCs w:val="20"/>
                <w:lang w:val="en-GB"/>
              </w:rPr>
              <w:t>Noted</w:t>
            </w:r>
          </w:p>
        </w:tc>
      </w:tr>
      <w:tr w:rsidR="003A6C47" w:rsidRPr="003A569C" w14:paraId="695A5A11" w14:textId="77777777" w:rsidTr="00B90E58">
        <w:tc>
          <w:tcPr>
            <w:tcW w:w="13921" w:type="dxa"/>
            <w:gridSpan w:val="4"/>
          </w:tcPr>
          <w:p w14:paraId="709D9B43" w14:textId="1D4F3FAD" w:rsidR="003A6C47" w:rsidRPr="00C42762" w:rsidRDefault="003A6C47" w:rsidP="003A6C47">
            <w:pPr>
              <w:pStyle w:val="BodyTextNoSpacing"/>
              <w:rPr>
                <w:szCs w:val="20"/>
                <w:lang w:val="en-GB"/>
              </w:rPr>
            </w:pPr>
            <w:r>
              <w:rPr>
                <w:b/>
                <w:szCs w:val="20"/>
                <w:lang w:val="en-GB"/>
              </w:rPr>
              <w:t>Working Group Conclusions:</w:t>
            </w:r>
            <w:r w:rsidR="00C42762">
              <w:rPr>
                <w:b/>
                <w:szCs w:val="20"/>
                <w:lang w:val="en-GB"/>
              </w:rPr>
              <w:t xml:space="preserve"> </w:t>
            </w:r>
            <w:r w:rsidR="00C42762">
              <w:rPr>
                <w:szCs w:val="20"/>
                <w:lang w:val="en-GB"/>
              </w:rPr>
              <w:t>The Working Group concluded that the phased approach for implementation is supported by the respondents to the consultation as it would allow CVA Registrants to accede to DCUSA without being in breach of the NTC.</w:t>
            </w:r>
          </w:p>
        </w:tc>
      </w:tr>
      <w:bookmarkEnd w:id="10"/>
    </w:tbl>
    <w:p w14:paraId="4A3E1A6A" w14:textId="77777777" w:rsidR="00131490" w:rsidRPr="003A569C" w:rsidRDefault="00131490">
      <w:pPr>
        <w:rPr>
          <w:rFonts w:ascii="Verdana" w:hAnsi="Verdana"/>
          <w:sz w:val="20"/>
          <w:szCs w:val="20"/>
        </w:rPr>
      </w:pPr>
    </w:p>
    <w:p w14:paraId="6BE02E82" w14:textId="2ABED1B6" w:rsidR="00B90E58" w:rsidRDefault="008C3166">
      <w:pPr>
        <w:rPr>
          <w:rFonts w:ascii="Verdana" w:hAnsi="Verdana"/>
          <w:b/>
          <w:sz w:val="20"/>
          <w:szCs w:val="20"/>
          <w:u w:val="single"/>
        </w:rPr>
      </w:pPr>
      <w:r>
        <w:rPr>
          <w:rFonts w:ascii="Verdana" w:hAnsi="Verdana"/>
          <w:b/>
          <w:sz w:val="20"/>
          <w:szCs w:val="20"/>
          <w:u w:val="single"/>
        </w:rPr>
        <w:t>Energy UK Response</w:t>
      </w:r>
    </w:p>
    <w:p w14:paraId="757FFBB8" w14:textId="49D7146C" w:rsidR="008C3166" w:rsidRDefault="008C3166">
      <w:pPr>
        <w:rPr>
          <w:rFonts w:ascii="Verdana" w:hAnsi="Verdana"/>
          <w:sz w:val="20"/>
          <w:szCs w:val="20"/>
        </w:rPr>
      </w:pPr>
      <w:r>
        <w:rPr>
          <w:rFonts w:ascii="Verdana" w:hAnsi="Verdana"/>
          <w:sz w:val="20"/>
          <w:szCs w:val="20"/>
        </w:rPr>
        <w:t>The Working Group highlighted that the Energy UK response to the DCP 295 consultation was generally supporting of the change, however, they also raised concerns regarding accession being mandatory</w:t>
      </w:r>
      <w:r w:rsidR="00586A5B">
        <w:rPr>
          <w:rFonts w:ascii="Verdana" w:hAnsi="Verdana"/>
          <w:sz w:val="20"/>
          <w:szCs w:val="20"/>
        </w:rPr>
        <w:t xml:space="preserve"> and that CVA Registrants would need to be engaged with more specifically before the change is implemented. </w:t>
      </w:r>
    </w:p>
    <w:p w14:paraId="5B374FC5" w14:textId="73FC1EEA" w:rsidR="00586A5B" w:rsidRDefault="00586A5B">
      <w:pPr>
        <w:rPr>
          <w:rFonts w:ascii="Verdana" w:hAnsi="Verdana"/>
          <w:sz w:val="20"/>
          <w:szCs w:val="20"/>
        </w:rPr>
      </w:pPr>
    </w:p>
    <w:p w14:paraId="2A3AFBDB" w14:textId="37E03020" w:rsidR="00586A5B" w:rsidRDefault="00586A5B">
      <w:pPr>
        <w:rPr>
          <w:rFonts w:ascii="Verdana" w:hAnsi="Verdana"/>
          <w:sz w:val="20"/>
          <w:szCs w:val="20"/>
        </w:rPr>
      </w:pPr>
      <w:r>
        <w:rPr>
          <w:rFonts w:ascii="Verdana" w:hAnsi="Verdana"/>
          <w:sz w:val="20"/>
          <w:szCs w:val="20"/>
        </w:rPr>
        <w:t xml:space="preserve">The Working Group noted the response from Energy UK and highlighted that making the accession of CVA Registrants optional would not be supporting of what the CP is aiming to do and therefore, the CP will be progressed in its current format. It was also noted that the </w:t>
      </w:r>
      <w:r>
        <w:rPr>
          <w:rFonts w:ascii="Verdana" w:hAnsi="Verdana"/>
          <w:sz w:val="20"/>
          <w:szCs w:val="20"/>
        </w:rPr>
        <w:lastRenderedPageBreak/>
        <w:t xml:space="preserve">Working Group have attempted to engage with existing and future CVA Registrants and this is showcased by asking Energy UK to circulate the DCP 295 consultation documentation to their members to ask for their engagement. </w:t>
      </w:r>
    </w:p>
    <w:p w14:paraId="02C4DAD1" w14:textId="550B365A" w:rsidR="00586A5B" w:rsidRDefault="00586A5B">
      <w:pPr>
        <w:rPr>
          <w:rFonts w:ascii="Verdana" w:hAnsi="Verdana"/>
          <w:sz w:val="20"/>
          <w:szCs w:val="20"/>
        </w:rPr>
      </w:pPr>
    </w:p>
    <w:p w14:paraId="2A30FDE8" w14:textId="73022F0A" w:rsidR="00586A5B" w:rsidRPr="008C3166" w:rsidRDefault="00586A5B">
      <w:pPr>
        <w:rPr>
          <w:rFonts w:ascii="Verdana" w:hAnsi="Verdana"/>
          <w:sz w:val="20"/>
          <w:szCs w:val="20"/>
        </w:rPr>
      </w:pPr>
      <w:r>
        <w:rPr>
          <w:rFonts w:ascii="Verdana" w:hAnsi="Verdana"/>
          <w:sz w:val="20"/>
          <w:szCs w:val="20"/>
        </w:rPr>
        <w:t xml:space="preserve">As mentioned in other Working Group comments, a matrix with some clarifying information will be sent to Energy UK along with other industry parties for their information. </w:t>
      </w:r>
      <w:bookmarkStart w:id="11" w:name="_GoBack"/>
      <w:bookmarkEnd w:id="11"/>
    </w:p>
    <w:sectPr w:rsidR="00586A5B" w:rsidRPr="008C3166" w:rsidSect="00131490">
      <w:headerReference w:type="even" r:id="rId7"/>
      <w:headerReference w:type="default" r:id="rId8"/>
      <w:footerReference w:type="even" r:id="rId9"/>
      <w:footerReference w:type="default" r:id="rId10"/>
      <w:headerReference w:type="first" r:id="rId11"/>
      <w:footerReference w:type="first" r:id="rId1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345DF" w14:textId="77777777" w:rsidR="002D22B9" w:rsidRDefault="002D22B9" w:rsidP="005023A8">
      <w:pPr>
        <w:spacing w:after="0" w:line="240" w:lineRule="auto"/>
      </w:pPr>
      <w:r>
        <w:separator/>
      </w:r>
    </w:p>
  </w:endnote>
  <w:endnote w:type="continuationSeparator" w:id="0">
    <w:p w14:paraId="1E3425E3" w14:textId="77777777" w:rsidR="002D22B9" w:rsidRDefault="002D22B9"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4428B" w14:textId="77777777" w:rsidR="002D22B9" w:rsidRDefault="002D22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4BDF3" w14:textId="77777777" w:rsidR="002D22B9" w:rsidRDefault="002D22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67DC8" w14:textId="77777777" w:rsidR="002D22B9" w:rsidRDefault="002D22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70907" w14:textId="77777777" w:rsidR="002D22B9" w:rsidRDefault="002D22B9" w:rsidP="005023A8">
      <w:pPr>
        <w:spacing w:after="0" w:line="240" w:lineRule="auto"/>
      </w:pPr>
      <w:r>
        <w:separator/>
      </w:r>
    </w:p>
  </w:footnote>
  <w:footnote w:type="continuationSeparator" w:id="0">
    <w:p w14:paraId="3F00E87B" w14:textId="77777777" w:rsidR="002D22B9" w:rsidRDefault="002D22B9"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5A699" w14:textId="77777777" w:rsidR="002D22B9" w:rsidRDefault="002D22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7A1CB" w14:textId="77777777" w:rsidR="002D22B9" w:rsidRDefault="002D22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5F366" w14:textId="77777777" w:rsidR="002D22B9" w:rsidRDefault="002D22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5B6462FA"/>
    <w:multiLevelType w:val="hybridMultilevel"/>
    <w:tmpl w:val="B9D0F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490"/>
    <w:rsid w:val="00006383"/>
    <w:rsid w:val="00034AC7"/>
    <w:rsid w:val="00131490"/>
    <w:rsid w:val="00136856"/>
    <w:rsid w:val="001D1626"/>
    <w:rsid w:val="001F09C6"/>
    <w:rsid w:val="00253D46"/>
    <w:rsid w:val="00261774"/>
    <w:rsid w:val="0028465B"/>
    <w:rsid w:val="002D22B9"/>
    <w:rsid w:val="002D32D6"/>
    <w:rsid w:val="002E599A"/>
    <w:rsid w:val="00397672"/>
    <w:rsid w:val="003A569C"/>
    <w:rsid w:val="003A6C47"/>
    <w:rsid w:val="00487721"/>
    <w:rsid w:val="004E6140"/>
    <w:rsid w:val="005023A8"/>
    <w:rsid w:val="00511E69"/>
    <w:rsid w:val="00586A5B"/>
    <w:rsid w:val="00611157"/>
    <w:rsid w:val="006241FB"/>
    <w:rsid w:val="00657FCF"/>
    <w:rsid w:val="00662929"/>
    <w:rsid w:val="0067306C"/>
    <w:rsid w:val="00674A99"/>
    <w:rsid w:val="006A3FA8"/>
    <w:rsid w:val="006E1824"/>
    <w:rsid w:val="00725D44"/>
    <w:rsid w:val="00792878"/>
    <w:rsid w:val="007C3620"/>
    <w:rsid w:val="00830654"/>
    <w:rsid w:val="0083708D"/>
    <w:rsid w:val="0088361B"/>
    <w:rsid w:val="00895AE9"/>
    <w:rsid w:val="00896818"/>
    <w:rsid w:val="008C3166"/>
    <w:rsid w:val="008E4AAE"/>
    <w:rsid w:val="009606BA"/>
    <w:rsid w:val="00981F66"/>
    <w:rsid w:val="0099250D"/>
    <w:rsid w:val="009A6675"/>
    <w:rsid w:val="00A542CD"/>
    <w:rsid w:val="00AD7CC2"/>
    <w:rsid w:val="00B90E58"/>
    <w:rsid w:val="00BC556E"/>
    <w:rsid w:val="00C42762"/>
    <w:rsid w:val="00D63988"/>
    <w:rsid w:val="00E63F8F"/>
    <w:rsid w:val="00E72E0F"/>
    <w:rsid w:val="00FA3E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64A1F"/>
  <w15:chartTrackingRefBased/>
  <w15:docId w15:val="{9E55DC00-E6BF-4CEF-85E9-893083FB9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iPriority w:val="99"/>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3A8"/>
  </w:style>
  <w:style w:type="paragraph" w:styleId="Footer">
    <w:name w:val="footer"/>
    <w:basedOn w:val="Normal"/>
    <w:link w:val="FooterChar"/>
    <w:uiPriority w:val="99"/>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3936</Words>
  <Characters>22440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Hollie Nicholls</cp:lastModifiedBy>
  <cp:revision>2</cp:revision>
  <dcterms:created xsi:type="dcterms:W3CDTF">2018-10-23T15:08:00Z</dcterms:created>
  <dcterms:modified xsi:type="dcterms:W3CDTF">2018-10-23T15:08:00Z</dcterms:modified>
</cp:coreProperties>
</file>